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bottom w:val="single" w:color="auto" w:sz="6" w:space="1"/>
        </w:pBdr>
        <w:ind w:right="26"/>
        <w:jc w:val="center"/>
        <w:rPr>
          <w:sz w:val="28"/>
          <w:szCs w:val="28"/>
        </w:rPr>
      </w:pPr>
      <w:bookmarkStart w:id="0" w:name="_Hlk101277479"/>
      <w:bookmarkEnd w:id="0"/>
    </w:p>
    <w:p>
      <w:pPr>
        <w:pBdr>
          <w:bottom w:val="single" w:color="auto" w:sz="6" w:space="1"/>
        </w:pBdr>
        <w:ind w:right="26"/>
        <w:jc w:val="center"/>
        <w:rPr>
          <w:rFonts w:ascii="宋体" w:hAnsi="宋体"/>
          <w:b/>
          <w:sz w:val="48"/>
          <w:szCs w:val="48"/>
        </w:rPr>
      </w:pPr>
      <w:r>
        <w:rPr>
          <w:rFonts w:hint="eastAsia" w:ascii="宋体" w:hAnsi="宋体"/>
          <w:b/>
          <w:sz w:val="48"/>
          <w:szCs w:val="48"/>
          <w:lang w:eastAsia="zh-Hans"/>
        </w:rPr>
        <w:t>东风</w:t>
      </w:r>
      <w:r>
        <w:rPr>
          <w:rFonts w:hint="eastAsia" w:ascii="宋体" w:hAnsi="宋体"/>
          <w:b/>
          <w:sz w:val="48"/>
          <w:szCs w:val="48"/>
        </w:rPr>
        <w:t>物流业财</w:t>
      </w:r>
      <w:r>
        <w:rPr>
          <w:rFonts w:hint="eastAsia" w:ascii="宋体" w:hAnsi="宋体"/>
          <w:b/>
          <w:sz w:val="48"/>
          <w:szCs w:val="48"/>
          <w:lang w:eastAsia="zh-Hans"/>
        </w:rPr>
        <w:t>项目</w:t>
      </w:r>
    </w:p>
    <w:p>
      <w:pPr>
        <w:pBdr>
          <w:bottom w:val="single" w:color="auto" w:sz="6" w:space="1"/>
        </w:pBdr>
        <w:ind w:right="26"/>
        <w:jc w:val="right"/>
        <w:rPr>
          <w:sz w:val="28"/>
          <w:szCs w:val="28"/>
        </w:rPr>
      </w:pPr>
    </w:p>
    <w:p>
      <w:pPr>
        <w:ind w:right="26"/>
        <w:jc w:val="right"/>
        <w:rPr>
          <w:sz w:val="28"/>
          <w:szCs w:val="28"/>
        </w:rPr>
      </w:pPr>
    </w:p>
    <w:p>
      <w:pPr>
        <w:ind w:right="26"/>
        <w:jc w:val="center"/>
        <w:rPr>
          <w:rFonts w:ascii="宋体" w:hAnsi="宋体"/>
          <w:b/>
          <w:sz w:val="48"/>
          <w:szCs w:val="48"/>
        </w:rPr>
      </w:pPr>
      <w:r>
        <w:rPr>
          <w:rFonts w:hint="eastAsia" w:ascii="宋体" w:hAnsi="宋体"/>
          <w:b/>
          <w:sz w:val="48"/>
          <w:szCs w:val="48"/>
          <w:lang w:eastAsia="zh-Hans"/>
        </w:rPr>
        <w:t>东风</w:t>
      </w:r>
      <w:r>
        <w:rPr>
          <w:rFonts w:hint="eastAsia" w:ascii="宋体" w:hAnsi="宋体"/>
          <w:b/>
          <w:sz w:val="48"/>
          <w:szCs w:val="48"/>
        </w:rPr>
        <w:t>物流业财</w:t>
      </w:r>
    </w:p>
    <w:p>
      <w:pPr>
        <w:ind w:right="26"/>
        <w:jc w:val="center"/>
        <w:rPr>
          <w:b/>
          <w:sz w:val="48"/>
          <w:szCs w:val="48"/>
        </w:rPr>
      </w:pPr>
      <w:r>
        <w:rPr>
          <w:rFonts w:hint="eastAsia" w:ascii="宋体" w:hAnsi="宋体"/>
          <w:b/>
          <w:sz w:val="48"/>
          <w:szCs w:val="48"/>
          <w:lang w:eastAsia="zh-Hans"/>
        </w:rPr>
        <w:t>资产管理优化需求规格说明书</w:t>
      </w:r>
    </w:p>
    <w:p>
      <w:pPr>
        <w:pStyle w:val="55"/>
        <w:spacing w:before="120" w:after="120"/>
        <w:jc w:val="both"/>
        <w:rPr>
          <w:rFonts w:ascii="黑体" w:hAnsi="宋体" w:eastAsia="黑体" w:cs="Arial"/>
          <w:b/>
          <w:bCs/>
          <w:i w:val="0"/>
          <w:iCs/>
          <w:sz w:val="52"/>
          <w:szCs w:val="52"/>
          <w:lang w:eastAsia="zh-CN"/>
        </w:rPr>
      </w:pPr>
    </w:p>
    <w:p>
      <w:pPr>
        <w:pStyle w:val="55"/>
        <w:spacing w:before="120" w:after="120"/>
        <w:jc w:val="both"/>
        <w:rPr>
          <w:rFonts w:cs="Arial"/>
          <w:b/>
          <w:bCs/>
          <w:i w:val="0"/>
          <w:iCs/>
          <w:sz w:val="28"/>
          <w:szCs w:val="28"/>
          <w:lang w:eastAsia="zh-CN"/>
        </w:rPr>
      </w:pPr>
    </w:p>
    <w:tbl>
      <w:tblPr>
        <w:tblStyle w:val="33"/>
        <w:tblpPr w:leftFromText="180" w:rightFromText="180" w:vertAnchor="text" w:horzAnchor="page" w:tblpX="1779" w:tblpY="270"/>
        <w:tblOverlap w:val="never"/>
        <w:tblW w:w="0" w:type="auto"/>
        <w:tblInd w:w="0" w:type="dxa"/>
        <w:tblLayout w:type="fixed"/>
        <w:tblCellMar>
          <w:top w:w="0" w:type="dxa"/>
          <w:left w:w="108" w:type="dxa"/>
          <w:bottom w:w="0" w:type="dxa"/>
          <w:right w:w="108" w:type="dxa"/>
        </w:tblCellMar>
      </w:tblPr>
      <w:tblGrid>
        <w:gridCol w:w="1958"/>
        <w:gridCol w:w="2169"/>
        <w:gridCol w:w="2122"/>
        <w:gridCol w:w="2484"/>
      </w:tblGrid>
      <w:tr>
        <w:trPr>
          <w:trHeight w:val="288" w:hRule="atLeast"/>
        </w:trPr>
        <w:tc>
          <w:tcPr>
            <w:tcW w:w="4127" w:type="dxa"/>
            <w:gridSpan w:val="2"/>
            <w:tcBorders>
              <w:top w:val="nil"/>
              <w:left w:val="nil"/>
              <w:bottom w:val="nil"/>
              <w:right w:val="nil"/>
            </w:tcBorders>
            <w:noWrap w:val="0"/>
            <w:vAlign w:val="center"/>
          </w:tcPr>
          <w:p>
            <w:pPr>
              <w:widowControl/>
              <w:jc w:val="left"/>
              <w:rPr>
                <w:rFonts w:hint="eastAsia" w:ascii="宋体" w:hAnsi="宋体" w:eastAsia="Times New Roman" w:cs="宋体"/>
                <w:kern w:val="0"/>
                <w:sz w:val="24"/>
                <w:szCs w:val="24"/>
                <w:lang w:eastAsia="zh-Hans"/>
              </w:rPr>
            </w:pPr>
            <w:r>
              <w:rPr>
                <w:rFonts w:hint="eastAsia" w:ascii="宋体" w:hAnsi="宋体" w:cs="宋体"/>
                <w:kern w:val="0"/>
                <w:sz w:val="24"/>
                <w:szCs w:val="24"/>
              </w:rPr>
              <w:t>签字</w:t>
            </w:r>
            <w:r>
              <w:rPr>
                <w:rFonts w:hint="eastAsia" w:ascii="宋体" w:hAnsi="宋体" w:cs="宋体"/>
                <w:kern w:val="0"/>
                <w:sz w:val="24"/>
                <w:szCs w:val="24"/>
                <w:lang w:eastAsia="zh-Hans"/>
              </w:rPr>
              <w:t>确认</w:t>
            </w:r>
          </w:p>
        </w:tc>
        <w:tc>
          <w:tcPr>
            <w:tcW w:w="2122" w:type="dxa"/>
            <w:tcBorders>
              <w:top w:val="nil"/>
              <w:left w:val="nil"/>
              <w:bottom w:val="nil"/>
              <w:right w:val="nil"/>
            </w:tcBorders>
            <w:noWrap w:val="0"/>
            <w:vAlign w:val="center"/>
          </w:tcPr>
          <w:p>
            <w:pPr>
              <w:widowControl/>
              <w:jc w:val="left"/>
              <w:rPr>
                <w:rFonts w:ascii="宋体" w:hAnsi="宋体" w:cs="宋体"/>
                <w:kern w:val="0"/>
                <w:sz w:val="24"/>
                <w:szCs w:val="24"/>
              </w:rPr>
            </w:pPr>
          </w:p>
        </w:tc>
        <w:tc>
          <w:tcPr>
            <w:tcW w:w="2484" w:type="dxa"/>
            <w:tcBorders>
              <w:top w:val="nil"/>
              <w:left w:val="nil"/>
              <w:bottom w:val="nil"/>
              <w:right w:val="nil"/>
            </w:tcBorders>
            <w:noWrap w:val="0"/>
            <w:vAlign w:val="center"/>
          </w:tcPr>
          <w:p>
            <w:pPr>
              <w:widowControl/>
              <w:jc w:val="left"/>
              <w:rPr>
                <w:rFonts w:ascii="宋体" w:hAnsi="宋体" w:cs="宋体"/>
                <w:kern w:val="0"/>
                <w:sz w:val="24"/>
                <w:szCs w:val="24"/>
              </w:rPr>
            </w:pPr>
          </w:p>
        </w:tc>
      </w:tr>
      <w:tr>
        <w:trPr>
          <w:trHeight w:val="409" w:hRule="atLeast"/>
        </w:trPr>
        <w:tc>
          <w:tcPr>
            <w:tcW w:w="1958" w:type="dxa"/>
            <w:tcBorders>
              <w:top w:val="single" w:color="auto" w:sz="4" w:space="0"/>
              <w:left w:val="single" w:color="auto" w:sz="4" w:space="0"/>
              <w:bottom w:val="single" w:color="auto" w:sz="4" w:space="0"/>
              <w:right w:val="single" w:color="auto" w:sz="4" w:space="0"/>
            </w:tcBorders>
            <w:shd w:val="clear" w:color="000000" w:fill="DAEEF3"/>
            <w:noWrap w:val="0"/>
            <w:vAlign w:val="center"/>
          </w:tcPr>
          <w:p>
            <w:pPr>
              <w:widowControl/>
              <w:jc w:val="center"/>
              <w:rPr>
                <w:rFonts w:hint="eastAsia" w:ascii="宋体" w:hAnsi="宋体" w:eastAsia="Times New Roman" w:cs="宋体"/>
                <w:kern w:val="0"/>
                <w:szCs w:val="21"/>
                <w:lang w:eastAsia="zh-Hans"/>
              </w:rPr>
            </w:pPr>
            <w:r>
              <w:rPr>
                <w:rFonts w:hint="eastAsia" w:ascii="宋体" w:hAnsi="宋体" w:cs="宋体"/>
                <w:kern w:val="0"/>
                <w:szCs w:val="21"/>
              </w:rPr>
              <w:t>部门</w:t>
            </w:r>
          </w:p>
        </w:tc>
        <w:tc>
          <w:tcPr>
            <w:tcW w:w="2169" w:type="dxa"/>
            <w:tcBorders>
              <w:top w:val="single" w:color="auto" w:sz="4" w:space="0"/>
              <w:left w:val="nil"/>
              <w:bottom w:val="single" w:color="auto" w:sz="4" w:space="0"/>
              <w:right w:val="single" w:color="auto" w:sz="4" w:space="0"/>
            </w:tcBorders>
            <w:shd w:val="clear" w:color="000000" w:fill="DAEEF3"/>
            <w:noWrap w:val="0"/>
            <w:vAlign w:val="center"/>
          </w:tcPr>
          <w:p>
            <w:pPr>
              <w:widowControl/>
              <w:ind w:firstLine="630" w:firstLineChars="300"/>
              <w:rPr>
                <w:rFonts w:hint="eastAsia" w:ascii="宋体" w:hAnsi="宋体" w:eastAsia="Times New Roman" w:cs="宋体"/>
                <w:kern w:val="0"/>
                <w:szCs w:val="21"/>
                <w:lang w:eastAsia="zh-Hans"/>
              </w:rPr>
            </w:pPr>
            <w:r>
              <w:rPr>
                <w:rFonts w:hint="eastAsia" w:ascii="宋体" w:hAnsi="宋体" w:eastAsia="Times New Roman" w:cs="宋体"/>
                <w:kern w:val="0"/>
                <w:szCs w:val="21"/>
                <w:lang w:eastAsia="zh-Hans"/>
              </w:rPr>
              <w:t>确认人</w:t>
            </w:r>
          </w:p>
        </w:tc>
        <w:tc>
          <w:tcPr>
            <w:tcW w:w="2122" w:type="dxa"/>
            <w:tcBorders>
              <w:top w:val="single" w:color="auto" w:sz="4" w:space="0"/>
              <w:left w:val="nil"/>
              <w:bottom w:val="single" w:color="auto" w:sz="4" w:space="0"/>
              <w:right w:val="single" w:color="auto" w:sz="4" w:space="0"/>
            </w:tcBorders>
            <w:shd w:val="clear" w:color="000000" w:fill="DAEEF3"/>
            <w:noWrap w:val="0"/>
            <w:vAlign w:val="center"/>
          </w:tcPr>
          <w:p>
            <w:pPr>
              <w:widowControl/>
              <w:jc w:val="center"/>
              <w:rPr>
                <w:rFonts w:ascii="宋体" w:hAnsi="宋体" w:cs="宋体"/>
                <w:kern w:val="0"/>
                <w:szCs w:val="21"/>
              </w:rPr>
            </w:pPr>
            <w:r>
              <w:rPr>
                <w:rFonts w:hint="eastAsia" w:ascii="宋体" w:hAnsi="宋体" w:cs="宋体"/>
                <w:kern w:val="0"/>
                <w:szCs w:val="21"/>
              </w:rPr>
              <w:t>确认</w:t>
            </w:r>
            <w:r>
              <w:rPr>
                <w:rFonts w:hint="eastAsia" w:ascii="宋体" w:hAnsi="宋体" w:cs="宋体"/>
                <w:kern w:val="0"/>
                <w:szCs w:val="21"/>
                <w:lang w:eastAsia="zh-Hans"/>
              </w:rPr>
              <w:t>时间</w:t>
            </w:r>
          </w:p>
        </w:tc>
        <w:tc>
          <w:tcPr>
            <w:tcW w:w="2484" w:type="dxa"/>
            <w:tcBorders>
              <w:top w:val="single" w:color="auto" w:sz="4" w:space="0"/>
              <w:left w:val="nil"/>
              <w:bottom w:val="single" w:color="auto" w:sz="4" w:space="0"/>
              <w:right w:val="single" w:color="auto" w:sz="4" w:space="0"/>
            </w:tcBorders>
            <w:shd w:val="clear" w:color="000000" w:fill="DAEEF3"/>
            <w:noWrap w:val="0"/>
            <w:vAlign w:val="center"/>
          </w:tcPr>
          <w:p>
            <w:pPr>
              <w:widowControl/>
              <w:jc w:val="center"/>
              <w:rPr>
                <w:rFonts w:hint="eastAsia" w:ascii="宋体" w:hAnsi="宋体" w:eastAsia="Times New Roman" w:cs="宋体"/>
                <w:kern w:val="0"/>
                <w:szCs w:val="21"/>
                <w:lang w:eastAsia="zh-Hans"/>
              </w:rPr>
            </w:pPr>
            <w:r>
              <w:rPr>
                <w:rFonts w:hint="eastAsia" w:ascii="宋体" w:hAnsi="宋体" w:cs="宋体"/>
                <w:kern w:val="0"/>
                <w:szCs w:val="21"/>
              </w:rPr>
              <w:t>意见</w:t>
            </w:r>
          </w:p>
        </w:tc>
      </w:tr>
      <w:tr>
        <w:trPr>
          <w:trHeight w:val="298" w:hRule="atLeast"/>
        </w:trPr>
        <w:tc>
          <w:tcPr>
            <w:tcW w:w="1958" w:type="dxa"/>
            <w:tcBorders>
              <w:top w:val="nil"/>
              <w:left w:val="single" w:color="auto" w:sz="4" w:space="0"/>
              <w:bottom w:val="single" w:color="auto" w:sz="4" w:space="0"/>
              <w:right w:val="single" w:color="auto" w:sz="4" w:space="0"/>
            </w:tcBorders>
            <w:noWrap w:val="0"/>
            <w:vAlign w:val="center"/>
          </w:tcPr>
          <w:p>
            <w:pPr>
              <w:widowControl/>
              <w:rPr>
                <w:rFonts w:ascii="宋体" w:hAnsi="宋体" w:cs="宋体"/>
                <w:kern w:val="0"/>
                <w:szCs w:val="21"/>
              </w:rPr>
            </w:pPr>
          </w:p>
        </w:tc>
        <w:tc>
          <w:tcPr>
            <w:tcW w:w="2169" w:type="dxa"/>
            <w:tcBorders>
              <w:top w:val="nil"/>
              <w:left w:val="nil"/>
              <w:bottom w:val="single" w:color="auto" w:sz="4" w:space="0"/>
              <w:right w:val="single" w:color="auto" w:sz="4" w:space="0"/>
            </w:tcBorders>
            <w:noWrap w:val="0"/>
            <w:vAlign w:val="center"/>
          </w:tcPr>
          <w:p>
            <w:pPr>
              <w:widowControl/>
              <w:jc w:val="center"/>
              <w:rPr>
                <w:rFonts w:hint="eastAsia"/>
                <w:kern w:val="0"/>
                <w:szCs w:val="21"/>
              </w:rPr>
            </w:pPr>
          </w:p>
        </w:tc>
        <w:tc>
          <w:tcPr>
            <w:tcW w:w="2122" w:type="dxa"/>
            <w:tcBorders>
              <w:top w:val="nil"/>
              <w:left w:val="nil"/>
              <w:bottom w:val="single" w:color="auto" w:sz="4" w:space="0"/>
              <w:right w:val="single" w:color="auto" w:sz="4" w:space="0"/>
            </w:tcBorders>
            <w:noWrap w:val="0"/>
            <w:vAlign w:val="center"/>
          </w:tcPr>
          <w:p>
            <w:pPr>
              <w:widowControl/>
              <w:jc w:val="center"/>
              <w:rPr>
                <w:rFonts w:hint="eastAsia" w:ascii="宋体" w:hAnsi="宋体" w:cs="宋体"/>
                <w:kern w:val="0"/>
                <w:szCs w:val="21"/>
              </w:rPr>
            </w:pPr>
          </w:p>
        </w:tc>
        <w:tc>
          <w:tcPr>
            <w:tcW w:w="2484"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Cs w:val="21"/>
              </w:rPr>
            </w:pPr>
          </w:p>
        </w:tc>
      </w:tr>
      <w:tr>
        <w:trPr>
          <w:trHeight w:val="298" w:hRule="atLeast"/>
        </w:trPr>
        <w:tc>
          <w:tcPr>
            <w:tcW w:w="1958" w:type="dxa"/>
            <w:tcBorders>
              <w:top w:val="nil"/>
              <w:left w:val="single" w:color="auto" w:sz="4" w:space="0"/>
              <w:bottom w:val="single" w:color="auto" w:sz="4" w:space="0"/>
              <w:right w:val="single" w:color="auto" w:sz="4" w:space="0"/>
            </w:tcBorders>
            <w:noWrap w:val="0"/>
            <w:vAlign w:val="center"/>
          </w:tcPr>
          <w:p>
            <w:pPr>
              <w:widowControl/>
              <w:rPr>
                <w:kern w:val="0"/>
                <w:szCs w:val="21"/>
              </w:rPr>
            </w:pPr>
          </w:p>
        </w:tc>
        <w:tc>
          <w:tcPr>
            <w:tcW w:w="2169" w:type="dxa"/>
            <w:tcBorders>
              <w:top w:val="nil"/>
              <w:left w:val="nil"/>
              <w:bottom w:val="single" w:color="auto" w:sz="4" w:space="0"/>
              <w:right w:val="single" w:color="auto" w:sz="4" w:space="0"/>
            </w:tcBorders>
            <w:noWrap w:val="0"/>
            <w:vAlign w:val="center"/>
          </w:tcPr>
          <w:p>
            <w:pPr>
              <w:widowControl/>
              <w:jc w:val="center"/>
              <w:rPr>
                <w:kern w:val="0"/>
                <w:szCs w:val="21"/>
              </w:rPr>
            </w:pPr>
          </w:p>
        </w:tc>
        <w:tc>
          <w:tcPr>
            <w:tcW w:w="2122"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Cs w:val="21"/>
              </w:rPr>
            </w:pPr>
          </w:p>
        </w:tc>
        <w:tc>
          <w:tcPr>
            <w:tcW w:w="2484" w:type="dxa"/>
            <w:tcBorders>
              <w:top w:val="nil"/>
              <w:left w:val="nil"/>
              <w:bottom w:val="single" w:color="auto" w:sz="4" w:space="0"/>
              <w:right w:val="single" w:color="auto" w:sz="4" w:space="0"/>
            </w:tcBorders>
            <w:noWrap w:val="0"/>
            <w:vAlign w:val="center"/>
          </w:tcPr>
          <w:p>
            <w:pPr>
              <w:widowControl/>
              <w:jc w:val="center"/>
              <w:rPr>
                <w:rFonts w:ascii="宋体" w:hAnsi="宋体" w:cs="宋体"/>
                <w:kern w:val="0"/>
                <w:szCs w:val="21"/>
              </w:rPr>
            </w:pPr>
          </w:p>
        </w:tc>
      </w:tr>
      <w:tr>
        <w:trPr>
          <w:trHeight w:val="298" w:hRule="atLeast"/>
        </w:trPr>
        <w:tc>
          <w:tcPr>
            <w:tcW w:w="1958" w:type="dxa"/>
            <w:tcBorders>
              <w:top w:val="nil"/>
              <w:left w:val="single" w:color="auto" w:sz="4" w:space="0"/>
              <w:bottom w:val="single" w:color="auto" w:sz="4" w:space="0"/>
              <w:right w:val="single" w:color="auto" w:sz="4" w:space="0"/>
            </w:tcBorders>
            <w:noWrap w:val="0"/>
            <w:vAlign w:val="center"/>
          </w:tcPr>
          <w:p>
            <w:pPr>
              <w:widowControl/>
              <w:jc w:val="center"/>
              <w:rPr>
                <w:kern w:val="0"/>
                <w:szCs w:val="21"/>
              </w:rPr>
            </w:pPr>
            <w:r>
              <w:rPr>
                <w:kern w:val="0"/>
                <w:szCs w:val="21"/>
              </w:rPr>
              <w:t>　</w:t>
            </w:r>
          </w:p>
        </w:tc>
        <w:tc>
          <w:tcPr>
            <w:tcW w:w="2169" w:type="dxa"/>
            <w:tcBorders>
              <w:top w:val="nil"/>
              <w:left w:val="nil"/>
              <w:bottom w:val="single" w:color="auto" w:sz="4" w:space="0"/>
              <w:right w:val="single" w:color="auto" w:sz="4" w:space="0"/>
            </w:tcBorders>
            <w:noWrap w:val="0"/>
            <w:vAlign w:val="center"/>
          </w:tcPr>
          <w:p>
            <w:pPr>
              <w:widowControl/>
              <w:jc w:val="center"/>
              <w:rPr>
                <w:kern w:val="0"/>
                <w:szCs w:val="21"/>
              </w:rPr>
            </w:pPr>
            <w:r>
              <w:rPr>
                <w:kern w:val="0"/>
                <w:szCs w:val="21"/>
              </w:rPr>
              <w:t>　</w:t>
            </w:r>
          </w:p>
        </w:tc>
        <w:tc>
          <w:tcPr>
            <w:tcW w:w="2122" w:type="dxa"/>
            <w:tcBorders>
              <w:top w:val="nil"/>
              <w:left w:val="nil"/>
              <w:bottom w:val="single" w:color="auto" w:sz="4" w:space="0"/>
              <w:right w:val="single" w:color="auto" w:sz="4" w:space="0"/>
            </w:tcBorders>
            <w:noWrap w:val="0"/>
            <w:vAlign w:val="center"/>
          </w:tcPr>
          <w:p>
            <w:pPr>
              <w:widowControl/>
              <w:rPr>
                <w:kern w:val="0"/>
                <w:szCs w:val="21"/>
              </w:rPr>
            </w:pPr>
            <w:r>
              <w:rPr>
                <w:kern w:val="0"/>
                <w:szCs w:val="21"/>
              </w:rPr>
              <w:t>　</w:t>
            </w:r>
          </w:p>
        </w:tc>
        <w:tc>
          <w:tcPr>
            <w:tcW w:w="2484" w:type="dxa"/>
            <w:tcBorders>
              <w:top w:val="nil"/>
              <w:left w:val="nil"/>
              <w:bottom w:val="single" w:color="auto" w:sz="4" w:space="0"/>
              <w:right w:val="single" w:color="auto" w:sz="4" w:space="0"/>
            </w:tcBorders>
            <w:noWrap w:val="0"/>
            <w:vAlign w:val="center"/>
          </w:tcPr>
          <w:p>
            <w:pPr>
              <w:widowControl/>
              <w:rPr>
                <w:kern w:val="0"/>
                <w:szCs w:val="21"/>
              </w:rPr>
            </w:pPr>
            <w:r>
              <w:rPr>
                <w:kern w:val="0"/>
                <w:szCs w:val="21"/>
              </w:rPr>
              <w:t>　</w:t>
            </w:r>
          </w:p>
        </w:tc>
      </w:tr>
      <w:tr>
        <w:trPr>
          <w:trHeight w:val="298" w:hRule="atLeast"/>
        </w:trPr>
        <w:tc>
          <w:tcPr>
            <w:tcW w:w="1958" w:type="dxa"/>
            <w:tcBorders>
              <w:top w:val="nil"/>
              <w:left w:val="single" w:color="auto" w:sz="4" w:space="0"/>
              <w:bottom w:val="single" w:color="auto" w:sz="4" w:space="0"/>
              <w:right w:val="single" w:color="auto" w:sz="4" w:space="0"/>
            </w:tcBorders>
            <w:noWrap w:val="0"/>
            <w:vAlign w:val="center"/>
          </w:tcPr>
          <w:p>
            <w:pPr>
              <w:widowControl/>
              <w:jc w:val="center"/>
              <w:rPr>
                <w:kern w:val="0"/>
                <w:szCs w:val="21"/>
              </w:rPr>
            </w:pPr>
            <w:r>
              <w:rPr>
                <w:kern w:val="0"/>
                <w:szCs w:val="21"/>
              </w:rPr>
              <w:t>　</w:t>
            </w:r>
          </w:p>
        </w:tc>
        <w:tc>
          <w:tcPr>
            <w:tcW w:w="2169" w:type="dxa"/>
            <w:tcBorders>
              <w:top w:val="nil"/>
              <w:left w:val="nil"/>
              <w:bottom w:val="single" w:color="auto" w:sz="4" w:space="0"/>
              <w:right w:val="single" w:color="auto" w:sz="4" w:space="0"/>
            </w:tcBorders>
            <w:noWrap w:val="0"/>
            <w:vAlign w:val="center"/>
          </w:tcPr>
          <w:p>
            <w:pPr>
              <w:widowControl/>
              <w:jc w:val="center"/>
              <w:rPr>
                <w:kern w:val="0"/>
                <w:szCs w:val="21"/>
              </w:rPr>
            </w:pPr>
            <w:r>
              <w:rPr>
                <w:kern w:val="0"/>
                <w:szCs w:val="21"/>
              </w:rPr>
              <w:t>　</w:t>
            </w:r>
          </w:p>
        </w:tc>
        <w:tc>
          <w:tcPr>
            <w:tcW w:w="2122" w:type="dxa"/>
            <w:tcBorders>
              <w:top w:val="nil"/>
              <w:left w:val="nil"/>
              <w:bottom w:val="single" w:color="auto" w:sz="4" w:space="0"/>
              <w:right w:val="single" w:color="auto" w:sz="4" w:space="0"/>
            </w:tcBorders>
            <w:noWrap w:val="0"/>
            <w:vAlign w:val="center"/>
          </w:tcPr>
          <w:p>
            <w:pPr>
              <w:widowControl/>
              <w:rPr>
                <w:kern w:val="0"/>
                <w:szCs w:val="21"/>
              </w:rPr>
            </w:pPr>
            <w:r>
              <w:rPr>
                <w:kern w:val="0"/>
                <w:szCs w:val="21"/>
              </w:rPr>
              <w:t>　</w:t>
            </w:r>
          </w:p>
        </w:tc>
        <w:tc>
          <w:tcPr>
            <w:tcW w:w="2484" w:type="dxa"/>
            <w:tcBorders>
              <w:top w:val="nil"/>
              <w:left w:val="nil"/>
              <w:bottom w:val="single" w:color="auto" w:sz="4" w:space="0"/>
              <w:right w:val="single" w:color="auto" w:sz="4" w:space="0"/>
            </w:tcBorders>
            <w:noWrap w:val="0"/>
            <w:vAlign w:val="center"/>
          </w:tcPr>
          <w:p>
            <w:pPr>
              <w:widowControl/>
              <w:rPr>
                <w:kern w:val="0"/>
                <w:szCs w:val="21"/>
              </w:rPr>
            </w:pPr>
            <w:r>
              <w:rPr>
                <w:kern w:val="0"/>
                <w:szCs w:val="21"/>
              </w:rPr>
              <w:t>　</w:t>
            </w:r>
          </w:p>
        </w:tc>
      </w:tr>
      <w:tr>
        <w:trPr>
          <w:trHeight w:val="307" w:hRule="atLeast"/>
        </w:trPr>
        <w:tc>
          <w:tcPr>
            <w:tcW w:w="1958" w:type="dxa"/>
            <w:tcBorders>
              <w:top w:val="single" w:color="auto" w:sz="4" w:space="0"/>
              <w:left w:val="single" w:color="auto" w:sz="4" w:space="0"/>
              <w:bottom w:val="single" w:color="auto" w:sz="4" w:space="0"/>
              <w:right w:val="single" w:color="auto" w:sz="4" w:space="0"/>
            </w:tcBorders>
            <w:noWrap w:val="0"/>
            <w:vAlign w:val="center"/>
          </w:tcPr>
          <w:p>
            <w:pPr>
              <w:widowControl/>
              <w:jc w:val="center"/>
              <w:rPr>
                <w:kern w:val="0"/>
                <w:szCs w:val="21"/>
              </w:rPr>
            </w:pPr>
            <w:r>
              <w:rPr>
                <w:kern w:val="0"/>
                <w:szCs w:val="21"/>
              </w:rPr>
              <w:t>　</w:t>
            </w:r>
          </w:p>
        </w:tc>
        <w:tc>
          <w:tcPr>
            <w:tcW w:w="2169" w:type="dxa"/>
            <w:tcBorders>
              <w:top w:val="single" w:color="auto" w:sz="4" w:space="0"/>
              <w:left w:val="single" w:color="auto" w:sz="4" w:space="0"/>
              <w:bottom w:val="single" w:color="auto" w:sz="4" w:space="0"/>
              <w:right w:val="single" w:color="auto" w:sz="4" w:space="0"/>
            </w:tcBorders>
            <w:noWrap w:val="0"/>
            <w:vAlign w:val="center"/>
          </w:tcPr>
          <w:p>
            <w:pPr>
              <w:widowControl/>
              <w:jc w:val="center"/>
              <w:rPr>
                <w:kern w:val="0"/>
                <w:szCs w:val="21"/>
              </w:rPr>
            </w:pPr>
            <w:r>
              <w:rPr>
                <w:kern w:val="0"/>
                <w:szCs w:val="21"/>
              </w:rPr>
              <w:t>　</w:t>
            </w:r>
          </w:p>
        </w:tc>
        <w:tc>
          <w:tcPr>
            <w:tcW w:w="2122" w:type="dxa"/>
            <w:tcBorders>
              <w:top w:val="single" w:color="auto" w:sz="4" w:space="0"/>
              <w:left w:val="single" w:color="auto" w:sz="4" w:space="0"/>
              <w:bottom w:val="single" w:color="auto" w:sz="4" w:space="0"/>
              <w:right w:val="single" w:color="auto" w:sz="4" w:space="0"/>
            </w:tcBorders>
            <w:noWrap w:val="0"/>
            <w:vAlign w:val="center"/>
          </w:tcPr>
          <w:p>
            <w:pPr>
              <w:widowControl/>
              <w:rPr>
                <w:kern w:val="0"/>
                <w:szCs w:val="21"/>
              </w:rPr>
            </w:pPr>
            <w:r>
              <w:rPr>
                <w:kern w:val="0"/>
                <w:szCs w:val="21"/>
              </w:rPr>
              <w:t>　</w:t>
            </w:r>
          </w:p>
        </w:tc>
        <w:tc>
          <w:tcPr>
            <w:tcW w:w="2484" w:type="dxa"/>
            <w:tcBorders>
              <w:top w:val="single" w:color="auto" w:sz="4" w:space="0"/>
              <w:left w:val="single" w:color="auto" w:sz="4" w:space="0"/>
              <w:bottom w:val="single" w:color="auto" w:sz="4" w:space="0"/>
              <w:right w:val="single" w:color="auto" w:sz="4" w:space="0"/>
            </w:tcBorders>
            <w:noWrap w:val="0"/>
            <w:vAlign w:val="center"/>
          </w:tcPr>
          <w:p>
            <w:pPr>
              <w:widowControl/>
              <w:rPr>
                <w:kern w:val="0"/>
                <w:szCs w:val="21"/>
              </w:rPr>
            </w:pPr>
            <w:r>
              <w:rPr>
                <w:kern w:val="0"/>
                <w:szCs w:val="21"/>
              </w:rPr>
              <w:t>　</w:t>
            </w:r>
          </w:p>
        </w:tc>
      </w:tr>
      <w:tr>
        <w:trPr>
          <w:trHeight w:val="307" w:hRule="atLeast"/>
        </w:trPr>
        <w:tc>
          <w:tcPr>
            <w:tcW w:w="1958" w:type="dxa"/>
            <w:tcBorders>
              <w:top w:val="single" w:color="auto" w:sz="4" w:space="0"/>
              <w:left w:val="single" w:color="auto" w:sz="4" w:space="0"/>
              <w:bottom w:val="single" w:color="auto" w:sz="4" w:space="0"/>
              <w:right w:val="single" w:color="auto" w:sz="4" w:space="0"/>
            </w:tcBorders>
            <w:noWrap w:val="0"/>
            <w:vAlign w:val="center"/>
          </w:tcPr>
          <w:p>
            <w:pPr>
              <w:widowControl/>
              <w:jc w:val="center"/>
              <w:rPr>
                <w:kern w:val="0"/>
                <w:szCs w:val="21"/>
              </w:rPr>
            </w:pPr>
          </w:p>
        </w:tc>
        <w:tc>
          <w:tcPr>
            <w:tcW w:w="2169" w:type="dxa"/>
            <w:tcBorders>
              <w:top w:val="single" w:color="auto" w:sz="4" w:space="0"/>
              <w:left w:val="single" w:color="auto" w:sz="4" w:space="0"/>
              <w:bottom w:val="single" w:color="auto" w:sz="4" w:space="0"/>
              <w:right w:val="single" w:color="auto" w:sz="4" w:space="0"/>
            </w:tcBorders>
            <w:noWrap w:val="0"/>
            <w:vAlign w:val="center"/>
          </w:tcPr>
          <w:p>
            <w:pPr>
              <w:widowControl/>
              <w:jc w:val="center"/>
              <w:rPr>
                <w:kern w:val="0"/>
                <w:szCs w:val="21"/>
              </w:rPr>
            </w:pPr>
          </w:p>
        </w:tc>
        <w:tc>
          <w:tcPr>
            <w:tcW w:w="2122" w:type="dxa"/>
            <w:tcBorders>
              <w:top w:val="single" w:color="auto" w:sz="4" w:space="0"/>
              <w:left w:val="single" w:color="auto" w:sz="4" w:space="0"/>
              <w:bottom w:val="single" w:color="auto" w:sz="4" w:space="0"/>
              <w:right w:val="single" w:color="auto" w:sz="4" w:space="0"/>
            </w:tcBorders>
            <w:noWrap w:val="0"/>
            <w:vAlign w:val="center"/>
          </w:tcPr>
          <w:p>
            <w:pPr>
              <w:widowControl/>
              <w:rPr>
                <w:kern w:val="0"/>
                <w:szCs w:val="21"/>
              </w:rPr>
            </w:pPr>
          </w:p>
        </w:tc>
        <w:tc>
          <w:tcPr>
            <w:tcW w:w="2484" w:type="dxa"/>
            <w:tcBorders>
              <w:top w:val="single" w:color="auto" w:sz="4" w:space="0"/>
              <w:left w:val="single" w:color="auto" w:sz="4" w:space="0"/>
              <w:bottom w:val="single" w:color="auto" w:sz="4" w:space="0"/>
              <w:right w:val="single" w:color="auto" w:sz="4" w:space="0"/>
            </w:tcBorders>
            <w:noWrap w:val="0"/>
            <w:vAlign w:val="center"/>
          </w:tcPr>
          <w:p>
            <w:pPr>
              <w:widowControl/>
              <w:rPr>
                <w:kern w:val="0"/>
                <w:szCs w:val="21"/>
              </w:rPr>
            </w:pPr>
          </w:p>
        </w:tc>
      </w:tr>
      <w:tr>
        <w:trPr>
          <w:trHeight w:val="307" w:hRule="atLeast"/>
        </w:trPr>
        <w:tc>
          <w:tcPr>
            <w:tcW w:w="1958" w:type="dxa"/>
            <w:tcBorders>
              <w:top w:val="single" w:color="auto" w:sz="4" w:space="0"/>
              <w:left w:val="single" w:color="auto" w:sz="4" w:space="0"/>
              <w:bottom w:val="single" w:color="auto" w:sz="4" w:space="0"/>
              <w:right w:val="single" w:color="auto" w:sz="4" w:space="0"/>
            </w:tcBorders>
            <w:noWrap w:val="0"/>
            <w:vAlign w:val="center"/>
          </w:tcPr>
          <w:p>
            <w:pPr>
              <w:widowControl/>
              <w:jc w:val="center"/>
              <w:rPr>
                <w:kern w:val="0"/>
                <w:szCs w:val="21"/>
              </w:rPr>
            </w:pPr>
          </w:p>
        </w:tc>
        <w:tc>
          <w:tcPr>
            <w:tcW w:w="2169" w:type="dxa"/>
            <w:tcBorders>
              <w:top w:val="single" w:color="auto" w:sz="4" w:space="0"/>
              <w:left w:val="single" w:color="auto" w:sz="4" w:space="0"/>
              <w:bottom w:val="single" w:color="auto" w:sz="4" w:space="0"/>
              <w:right w:val="single" w:color="auto" w:sz="4" w:space="0"/>
            </w:tcBorders>
            <w:noWrap w:val="0"/>
            <w:vAlign w:val="center"/>
          </w:tcPr>
          <w:p>
            <w:pPr>
              <w:widowControl/>
              <w:jc w:val="center"/>
              <w:rPr>
                <w:kern w:val="0"/>
                <w:szCs w:val="21"/>
              </w:rPr>
            </w:pPr>
          </w:p>
        </w:tc>
        <w:tc>
          <w:tcPr>
            <w:tcW w:w="2122" w:type="dxa"/>
            <w:tcBorders>
              <w:top w:val="single" w:color="auto" w:sz="4" w:space="0"/>
              <w:left w:val="single" w:color="auto" w:sz="4" w:space="0"/>
              <w:bottom w:val="single" w:color="auto" w:sz="4" w:space="0"/>
              <w:right w:val="single" w:color="auto" w:sz="4" w:space="0"/>
            </w:tcBorders>
            <w:noWrap w:val="0"/>
            <w:vAlign w:val="center"/>
          </w:tcPr>
          <w:p>
            <w:pPr>
              <w:widowControl/>
              <w:rPr>
                <w:kern w:val="0"/>
                <w:szCs w:val="21"/>
              </w:rPr>
            </w:pPr>
          </w:p>
        </w:tc>
        <w:tc>
          <w:tcPr>
            <w:tcW w:w="2484" w:type="dxa"/>
            <w:tcBorders>
              <w:top w:val="single" w:color="auto" w:sz="4" w:space="0"/>
              <w:left w:val="single" w:color="auto" w:sz="4" w:space="0"/>
              <w:bottom w:val="single" w:color="auto" w:sz="4" w:space="0"/>
              <w:right w:val="single" w:color="auto" w:sz="4" w:space="0"/>
            </w:tcBorders>
            <w:noWrap w:val="0"/>
            <w:vAlign w:val="center"/>
          </w:tcPr>
          <w:p>
            <w:pPr>
              <w:widowControl/>
              <w:rPr>
                <w:kern w:val="0"/>
                <w:szCs w:val="21"/>
              </w:rPr>
            </w:pPr>
          </w:p>
        </w:tc>
      </w:tr>
      <w:tr>
        <w:trPr>
          <w:trHeight w:val="307" w:hRule="atLeast"/>
        </w:trPr>
        <w:tc>
          <w:tcPr>
            <w:tcW w:w="1958" w:type="dxa"/>
            <w:tcBorders>
              <w:top w:val="single" w:color="auto" w:sz="4" w:space="0"/>
              <w:left w:val="single" w:color="auto" w:sz="4" w:space="0"/>
              <w:bottom w:val="single" w:color="auto" w:sz="4" w:space="0"/>
              <w:right w:val="single" w:color="auto" w:sz="4" w:space="0"/>
            </w:tcBorders>
            <w:noWrap w:val="0"/>
            <w:vAlign w:val="center"/>
          </w:tcPr>
          <w:p>
            <w:pPr>
              <w:widowControl/>
              <w:jc w:val="center"/>
              <w:rPr>
                <w:kern w:val="0"/>
                <w:szCs w:val="21"/>
              </w:rPr>
            </w:pPr>
          </w:p>
        </w:tc>
        <w:tc>
          <w:tcPr>
            <w:tcW w:w="2169" w:type="dxa"/>
            <w:tcBorders>
              <w:top w:val="single" w:color="auto" w:sz="4" w:space="0"/>
              <w:left w:val="single" w:color="auto" w:sz="4" w:space="0"/>
              <w:bottom w:val="single" w:color="auto" w:sz="4" w:space="0"/>
              <w:right w:val="single" w:color="auto" w:sz="4" w:space="0"/>
            </w:tcBorders>
            <w:noWrap w:val="0"/>
            <w:vAlign w:val="center"/>
          </w:tcPr>
          <w:p>
            <w:pPr>
              <w:widowControl/>
              <w:jc w:val="center"/>
              <w:rPr>
                <w:kern w:val="0"/>
                <w:szCs w:val="21"/>
              </w:rPr>
            </w:pPr>
          </w:p>
        </w:tc>
        <w:tc>
          <w:tcPr>
            <w:tcW w:w="2122" w:type="dxa"/>
            <w:tcBorders>
              <w:top w:val="single" w:color="auto" w:sz="4" w:space="0"/>
              <w:left w:val="single" w:color="auto" w:sz="4" w:space="0"/>
              <w:bottom w:val="single" w:color="auto" w:sz="4" w:space="0"/>
              <w:right w:val="single" w:color="auto" w:sz="4" w:space="0"/>
            </w:tcBorders>
            <w:noWrap w:val="0"/>
            <w:vAlign w:val="center"/>
          </w:tcPr>
          <w:p>
            <w:pPr>
              <w:widowControl/>
              <w:rPr>
                <w:kern w:val="0"/>
                <w:szCs w:val="21"/>
              </w:rPr>
            </w:pPr>
          </w:p>
        </w:tc>
        <w:tc>
          <w:tcPr>
            <w:tcW w:w="2484" w:type="dxa"/>
            <w:tcBorders>
              <w:top w:val="single" w:color="auto" w:sz="4" w:space="0"/>
              <w:left w:val="single" w:color="auto" w:sz="4" w:space="0"/>
              <w:bottom w:val="single" w:color="auto" w:sz="4" w:space="0"/>
              <w:right w:val="single" w:color="auto" w:sz="4" w:space="0"/>
            </w:tcBorders>
            <w:noWrap w:val="0"/>
            <w:vAlign w:val="center"/>
          </w:tcPr>
          <w:p>
            <w:pPr>
              <w:widowControl/>
              <w:rPr>
                <w:kern w:val="0"/>
                <w:szCs w:val="21"/>
              </w:rPr>
            </w:pPr>
          </w:p>
        </w:tc>
      </w:tr>
      <w:tr>
        <w:trPr>
          <w:trHeight w:val="307" w:hRule="atLeast"/>
        </w:trPr>
        <w:tc>
          <w:tcPr>
            <w:tcW w:w="1958" w:type="dxa"/>
            <w:tcBorders>
              <w:top w:val="single" w:color="auto" w:sz="4" w:space="0"/>
              <w:left w:val="single" w:color="auto" w:sz="4" w:space="0"/>
              <w:bottom w:val="single" w:color="auto" w:sz="4" w:space="0"/>
              <w:right w:val="single" w:color="auto" w:sz="4" w:space="0"/>
            </w:tcBorders>
            <w:noWrap w:val="0"/>
            <w:vAlign w:val="center"/>
          </w:tcPr>
          <w:p>
            <w:pPr>
              <w:widowControl/>
              <w:jc w:val="center"/>
              <w:rPr>
                <w:kern w:val="0"/>
                <w:szCs w:val="21"/>
              </w:rPr>
            </w:pPr>
          </w:p>
        </w:tc>
        <w:tc>
          <w:tcPr>
            <w:tcW w:w="2169" w:type="dxa"/>
            <w:tcBorders>
              <w:top w:val="single" w:color="auto" w:sz="4" w:space="0"/>
              <w:left w:val="single" w:color="auto" w:sz="4" w:space="0"/>
              <w:bottom w:val="single" w:color="auto" w:sz="4" w:space="0"/>
              <w:right w:val="single" w:color="auto" w:sz="4" w:space="0"/>
            </w:tcBorders>
            <w:noWrap w:val="0"/>
            <w:vAlign w:val="center"/>
          </w:tcPr>
          <w:p>
            <w:pPr>
              <w:widowControl/>
              <w:jc w:val="center"/>
              <w:rPr>
                <w:kern w:val="0"/>
                <w:szCs w:val="21"/>
              </w:rPr>
            </w:pPr>
          </w:p>
        </w:tc>
        <w:tc>
          <w:tcPr>
            <w:tcW w:w="2122" w:type="dxa"/>
            <w:tcBorders>
              <w:top w:val="single" w:color="auto" w:sz="4" w:space="0"/>
              <w:left w:val="single" w:color="auto" w:sz="4" w:space="0"/>
              <w:bottom w:val="single" w:color="auto" w:sz="4" w:space="0"/>
              <w:right w:val="single" w:color="auto" w:sz="4" w:space="0"/>
            </w:tcBorders>
            <w:noWrap w:val="0"/>
            <w:vAlign w:val="center"/>
          </w:tcPr>
          <w:p>
            <w:pPr>
              <w:widowControl/>
              <w:rPr>
                <w:kern w:val="0"/>
                <w:szCs w:val="21"/>
              </w:rPr>
            </w:pPr>
          </w:p>
        </w:tc>
        <w:tc>
          <w:tcPr>
            <w:tcW w:w="2484" w:type="dxa"/>
            <w:tcBorders>
              <w:top w:val="single" w:color="auto" w:sz="4" w:space="0"/>
              <w:left w:val="single" w:color="auto" w:sz="4" w:space="0"/>
              <w:bottom w:val="single" w:color="auto" w:sz="4" w:space="0"/>
              <w:right w:val="single" w:color="auto" w:sz="4" w:space="0"/>
            </w:tcBorders>
            <w:noWrap w:val="0"/>
            <w:vAlign w:val="center"/>
          </w:tcPr>
          <w:p>
            <w:pPr>
              <w:widowControl/>
              <w:rPr>
                <w:kern w:val="0"/>
                <w:szCs w:val="21"/>
              </w:rPr>
            </w:pPr>
          </w:p>
        </w:tc>
      </w:tr>
    </w:tbl>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jc w:val="center"/>
        <w:rPr>
          <w:b/>
          <w:bCs/>
        </w:rPr>
      </w:pPr>
      <w:bookmarkStart w:id="1" w:name="_Toc28766"/>
      <w:bookmarkStart w:id="2" w:name="_Toc25586"/>
      <w:bookmarkStart w:id="3" w:name="_Toc16555"/>
      <w:r>
        <w:rPr>
          <w:rFonts w:hint="eastAsia"/>
          <w:b/>
          <w:bCs/>
        </w:rPr>
        <w:t>中科软东风物流业财</w:t>
      </w:r>
      <w:r>
        <w:rPr>
          <w:b/>
          <w:bCs/>
        </w:rPr>
        <w:t>项目组</w:t>
      </w:r>
      <w:bookmarkEnd w:id="1"/>
      <w:bookmarkEnd w:id="2"/>
      <w:bookmarkEnd w:id="3"/>
    </w:p>
    <w:p>
      <w:pPr>
        <w:pStyle w:val="93"/>
        <w:spacing w:before="0"/>
        <w:rPr>
          <w:bCs/>
        </w:rPr>
      </w:pPr>
      <w:r>
        <w:rPr>
          <w:bCs/>
        </w:rPr>
        <w:t>20</w:t>
      </w:r>
      <w:r>
        <w:rPr>
          <w:rFonts w:hint="eastAsia"/>
          <w:bCs/>
        </w:rPr>
        <w:t>22/4</w:t>
      </w:r>
    </w:p>
    <w:p>
      <w:pPr>
        <w:pStyle w:val="93"/>
        <w:spacing w:before="0"/>
        <w:rPr>
          <w:rFonts w:cs="Arial"/>
          <w:bCs/>
          <w:iCs/>
          <w:sz w:val="28"/>
          <w:szCs w:val="28"/>
        </w:rPr>
      </w:pPr>
      <w:r>
        <w:rPr>
          <w:bCs/>
        </w:rPr>
        <w:t xml:space="preserve">Version </w:t>
      </w:r>
      <w:r>
        <w:rPr>
          <w:rFonts w:hint="eastAsia"/>
          <w:bCs/>
        </w:rPr>
        <w:t>1.9</w:t>
      </w:r>
    </w:p>
    <w:p>
      <w:pPr>
        <w:pBdr>
          <w:bottom w:val="single" w:color="auto" w:sz="6" w:space="1"/>
        </w:pBdr>
        <w:ind w:firstLine="280" w:firstLineChars="100"/>
      </w:pPr>
      <w:r>
        <w:rPr>
          <w:rFonts w:hint="eastAsia" w:ascii="黑体" w:eastAsia="黑体"/>
          <w:sz w:val="28"/>
          <w:szCs w:val="28"/>
        </w:rPr>
        <w:t xml:space="preserve">                              </w:t>
      </w:r>
    </w:p>
    <w:p>
      <w:pPr>
        <w:pStyle w:val="87"/>
        <w:jc w:val="center"/>
        <w:rPr>
          <w:color w:val="auto"/>
          <w:sz w:val="44"/>
          <w:szCs w:val="44"/>
          <w:lang w:val="zh-CN"/>
        </w:rPr>
      </w:pPr>
      <w:bookmarkStart w:id="4" w:name="_Toc286742796"/>
      <w:r>
        <w:rPr>
          <w:color w:val="auto"/>
          <w:sz w:val="44"/>
          <w:szCs w:val="44"/>
          <w:lang w:val="zh-CN"/>
        </w:rPr>
        <w:t>目</w:t>
      </w:r>
      <w:r>
        <w:rPr>
          <w:rFonts w:hint="eastAsia"/>
          <w:color w:val="auto"/>
          <w:sz w:val="44"/>
          <w:szCs w:val="44"/>
          <w:lang w:val="zh-CN"/>
        </w:rPr>
        <w:t xml:space="preserve">  </w:t>
      </w:r>
      <w:r>
        <w:rPr>
          <w:color w:val="auto"/>
          <w:sz w:val="44"/>
          <w:szCs w:val="44"/>
          <w:lang w:val="zh-CN"/>
        </w:rPr>
        <w:t>录</w:t>
      </w:r>
    </w:p>
    <w:p>
      <w:pPr>
        <w:rPr>
          <w:lang w:val="zh-CN"/>
        </w:rPr>
      </w:pPr>
    </w:p>
    <w:p>
      <w:pPr>
        <w:pStyle w:val="22"/>
        <w:tabs>
          <w:tab w:val="right" w:leader="dot" w:pos="9638"/>
        </w:tabs>
      </w:pPr>
      <w:r>
        <w:fldChar w:fldCharType="begin"/>
      </w:r>
      <w:r>
        <w:instrText xml:space="preserve"> TOC \o "1-3" \h \z \u </w:instrText>
      </w:r>
      <w:r>
        <w:fldChar w:fldCharType="separate"/>
      </w:r>
      <w:r>
        <w:fldChar w:fldCharType="begin"/>
      </w:r>
      <w:r>
        <w:instrText xml:space="preserve"> HYPERLINK \l "_Toc25714" </w:instrText>
      </w:r>
      <w:r>
        <w:fldChar w:fldCharType="separate"/>
      </w:r>
      <w:r>
        <w:rPr>
          <w:rFonts w:hint="eastAsia"/>
        </w:rPr>
        <w:t>版本记录</w:t>
      </w:r>
      <w:r>
        <w:tab/>
      </w:r>
      <w:r>
        <w:fldChar w:fldCharType="begin"/>
      </w:r>
      <w:r>
        <w:instrText xml:space="preserve"> PAGEREF _Toc25714 \h </w:instrText>
      </w:r>
      <w:r>
        <w:fldChar w:fldCharType="separate"/>
      </w:r>
      <w:r>
        <w:t>5</w:t>
      </w:r>
      <w:r>
        <w:fldChar w:fldCharType="end"/>
      </w:r>
      <w:r>
        <w:fldChar w:fldCharType="end"/>
      </w:r>
    </w:p>
    <w:p>
      <w:pPr>
        <w:pStyle w:val="22"/>
        <w:tabs>
          <w:tab w:val="right" w:leader="dot" w:pos="9638"/>
        </w:tabs>
      </w:pPr>
      <w:r>
        <w:fldChar w:fldCharType="begin"/>
      </w:r>
      <w:r>
        <w:instrText xml:space="preserve"> HYPERLINK \l "_Toc17214" </w:instrText>
      </w:r>
      <w:r>
        <w:fldChar w:fldCharType="separate"/>
      </w:r>
      <w:r>
        <w:t xml:space="preserve">1. </w:t>
      </w:r>
      <w:r>
        <w:rPr>
          <w:rFonts w:hint="eastAsia"/>
        </w:rPr>
        <w:t>概述</w:t>
      </w:r>
      <w:r>
        <w:tab/>
      </w:r>
      <w:r>
        <w:fldChar w:fldCharType="begin"/>
      </w:r>
      <w:r>
        <w:instrText xml:space="preserve"> PAGEREF _Toc17214 \h </w:instrText>
      </w:r>
      <w:r>
        <w:fldChar w:fldCharType="separate"/>
      </w:r>
      <w:r>
        <w:t>6</w:t>
      </w:r>
      <w:r>
        <w:fldChar w:fldCharType="end"/>
      </w:r>
      <w:r>
        <w:fldChar w:fldCharType="end"/>
      </w:r>
    </w:p>
    <w:p>
      <w:pPr>
        <w:pStyle w:val="24"/>
        <w:tabs>
          <w:tab w:val="right" w:leader="dot" w:pos="9638"/>
          <w:tab w:val="clear" w:pos="1050"/>
          <w:tab w:val="clear" w:pos="9628"/>
        </w:tabs>
      </w:pPr>
      <w:r>
        <w:fldChar w:fldCharType="begin"/>
      </w:r>
      <w:r>
        <w:instrText xml:space="preserve"> HYPERLINK \l "_Toc11253" </w:instrText>
      </w:r>
      <w:r>
        <w:fldChar w:fldCharType="separate"/>
      </w:r>
      <w:r>
        <w:t xml:space="preserve">1.1. </w:t>
      </w:r>
      <w:r>
        <w:rPr>
          <w:rFonts w:hint="eastAsia"/>
        </w:rPr>
        <w:t>项目背景</w:t>
      </w:r>
      <w:r>
        <w:tab/>
      </w:r>
      <w:r>
        <w:fldChar w:fldCharType="begin"/>
      </w:r>
      <w:r>
        <w:instrText xml:space="preserve"> PAGEREF _Toc11253 \h </w:instrText>
      </w:r>
      <w:r>
        <w:fldChar w:fldCharType="separate"/>
      </w:r>
      <w:r>
        <w:t>6</w:t>
      </w:r>
      <w:r>
        <w:fldChar w:fldCharType="end"/>
      </w:r>
      <w:r>
        <w:fldChar w:fldCharType="end"/>
      </w:r>
    </w:p>
    <w:p>
      <w:pPr>
        <w:pStyle w:val="24"/>
        <w:tabs>
          <w:tab w:val="right" w:leader="dot" w:pos="9638"/>
          <w:tab w:val="clear" w:pos="1050"/>
          <w:tab w:val="clear" w:pos="9628"/>
        </w:tabs>
      </w:pPr>
      <w:r>
        <w:fldChar w:fldCharType="begin"/>
      </w:r>
      <w:r>
        <w:instrText xml:space="preserve"> HYPERLINK \l "_Toc11056" </w:instrText>
      </w:r>
      <w:r>
        <w:fldChar w:fldCharType="separate"/>
      </w:r>
      <w:r>
        <w:t xml:space="preserve">1.2. </w:t>
      </w:r>
      <w:r>
        <w:rPr>
          <w:rFonts w:hint="eastAsia"/>
        </w:rPr>
        <w:t>目的</w:t>
      </w:r>
      <w:r>
        <w:tab/>
      </w:r>
      <w:r>
        <w:fldChar w:fldCharType="begin"/>
      </w:r>
      <w:r>
        <w:instrText xml:space="preserve"> PAGEREF _Toc11056 \h </w:instrText>
      </w:r>
      <w:r>
        <w:fldChar w:fldCharType="separate"/>
      </w:r>
      <w:r>
        <w:t>6</w:t>
      </w:r>
      <w:r>
        <w:fldChar w:fldCharType="end"/>
      </w:r>
      <w:r>
        <w:fldChar w:fldCharType="end"/>
      </w:r>
    </w:p>
    <w:p>
      <w:pPr>
        <w:pStyle w:val="24"/>
        <w:tabs>
          <w:tab w:val="right" w:leader="dot" w:pos="9638"/>
          <w:tab w:val="clear" w:pos="1050"/>
          <w:tab w:val="clear" w:pos="9628"/>
        </w:tabs>
      </w:pPr>
      <w:r>
        <w:fldChar w:fldCharType="begin"/>
      </w:r>
      <w:r>
        <w:instrText xml:space="preserve"> HYPERLINK \l "_Toc26443" </w:instrText>
      </w:r>
      <w:r>
        <w:fldChar w:fldCharType="separate"/>
      </w:r>
      <w:r>
        <w:t xml:space="preserve">1.3. </w:t>
      </w:r>
      <w:r>
        <w:rPr>
          <w:rFonts w:hint="eastAsia"/>
        </w:rPr>
        <w:t>名词与缩略语</w:t>
      </w:r>
      <w:r>
        <w:tab/>
      </w:r>
      <w:r>
        <w:fldChar w:fldCharType="begin"/>
      </w:r>
      <w:r>
        <w:instrText xml:space="preserve"> PAGEREF _Toc26443 \h </w:instrText>
      </w:r>
      <w:r>
        <w:fldChar w:fldCharType="separate"/>
      </w:r>
      <w:r>
        <w:t>6</w:t>
      </w:r>
      <w:r>
        <w:fldChar w:fldCharType="end"/>
      </w:r>
      <w:r>
        <w:fldChar w:fldCharType="end"/>
      </w:r>
    </w:p>
    <w:p>
      <w:pPr>
        <w:pStyle w:val="24"/>
        <w:tabs>
          <w:tab w:val="right" w:leader="dot" w:pos="9638"/>
          <w:tab w:val="clear" w:pos="1050"/>
          <w:tab w:val="clear" w:pos="9628"/>
        </w:tabs>
      </w:pPr>
      <w:r>
        <w:fldChar w:fldCharType="begin"/>
      </w:r>
      <w:r>
        <w:instrText xml:space="preserve"> HYPERLINK \l "_Toc5057" </w:instrText>
      </w:r>
      <w:r>
        <w:fldChar w:fldCharType="separate"/>
      </w:r>
      <w:r>
        <w:t xml:space="preserve">1.4. </w:t>
      </w:r>
      <w:r>
        <w:rPr>
          <w:rFonts w:hint="eastAsia"/>
        </w:rPr>
        <w:t>参考文档</w:t>
      </w:r>
      <w:r>
        <w:tab/>
      </w:r>
      <w:r>
        <w:fldChar w:fldCharType="begin"/>
      </w:r>
      <w:r>
        <w:instrText xml:space="preserve"> PAGEREF _Toc5057 \h </w:instrText>
      </w:r>
      <w:r>
        <w:fldChar w:fldCharType="separate"/>
      </w:r>
      <w:r>
        <w:t>6</w:t>
      </w:r>
      <w:r>
        <w:fldChar w:fldCharType="end"/>
      </w:r>
      <w:r>
        <w:fldChar w:fldCharType="end"/>
      </w:r>
    </w:p>
    <w:p>
      <w:pPr>
        <w:pStyle w:val="24"/>
        <w:tabs>
          <w:tab w:val="right" w:leader="dot" w:pos="9638"/>
          <w:tab w:val="clear" w:pos="1050"/>
          <w:tab w:val="clear" w:pos="9628"/>
        </w:tabs>
      </w:pPr>
      <w:r>
        <w:fldChar w:fldCharType="begin"/>
      </w:r>
      <w:r>
        <w:instrText xml:space="preserve"> HYPERLINK \l "_Toc380" </w:instrText>
      </w:r>
      <w:r>
        <w:fldChar w:fldCharType="separate"/>
      </w:r>
      <w:r>
        <w:t xml:space="preserve">1.5. </w:t>
      </w:r>
      <w:r>
        <w:rPr>
          <w:rFonts w:hint="eastAsia"/>
        </w:rPr>
        <w:t>服务范围</w:t>
      </w:r>
      <w:r>
        <w:tab/>
      </w:r>
      <w:r>
        <w:fldChar w:fldCharType="begin"/>
      </w:r>
      <w:r>
        <w:instrText xml:space="preserve"> PAGEREF _Toc380 \h </w:instrText>
      </w:r>
      <w:r>
        <w:fldChar w:fldCharType="separate"/>
      </w:r>
      <w:r>
        <w:t>6</w:t>
      </w:r>
      <w:r>
        <w:fldChar w:fldCharType="end"/>
      </w:r>
      <w:r>
        <w:fldChar w:fldCharType="end"/>
      </w:r>
    </w:p>
    <w:p>
      <w:pPr>
        <w:pStyle w:val="22"/>
        <w:tabs>
          <w:tab w:val="right" w:leader="dot" w:pos="9638"/>
        </w:tabs>
      </w:pPr>
      <w:r>
        <w:fldChar w:fldCharType="begin"/>
      </w:r>
      <w:r>
        <w:instrText xml:space="preserve"> HYPERLINK \l "_Toc24232" </w:instrText>
      </w:r>
      <w:r>
        <w:fldChar w:fldCharType="separate"/>
      </w:r>
      <w:r>
        <w:t xml:space="preserve">2. </w:t>
      </w:r>
      <w:r>
        <w:rPr>
          <w:rFonts w:hint="eastAsia"/>
        </w:rPr>
        <w:t>PC端功能优化</w:t>
      </w:r>
      <w:r>
        <w:tab/>
      </w:r>
      <w:r>
        <w:fldChar w:fldCharType="begin"/>
      </w:r>
      <w:r>
        <w:instrText xml:space="preserve"> PAGEREF _Toc24232 \h </w:instrText>
      </w:r>
      <w:r>
        <w:fldChar w:fldCharType="separate"/>
      </w:r>
      <w:r>
        <w:t>7</w:t>
      </w:r>
      <w:r>
        <w:fldChar w:fldCharType="end"/>
      </w:r>
      <w:r>
        <w:fldChar w:fldCharType="end"/>
      </w:r>
    </w:p>
    <w:p>
      <w:pPr>
        <w:pStyle w:val="24"/>
        <w:tabs>
          <w:tab w:val="right" w:leader="dot" w:pos="9638"/>
          <w:tab w:val="clear" w:pos="1050"/>
          <w:tab w:val="clear" w:pos="9628"/>
        </w:tabs>
      </w:pPr>
      <w:r>
        <w:fldChar w:fldCharType="begin"/>
      </w:r>
      <w:r>
        <w:instrText xml:space="preserve"> HYPERLINK \l "_Toc5377" </w:instrText>
      </w:r>
      <w:r>
        <w:fldChar w:fldCharType="separate"/>
      </w:r>
      <w:r>
        <w:t xml:space="preserve">2.1. </w:t>
      </w:r>
      <w:r>
        <w:rPr>
          <w:rFonts w:hint="eastAsia"/>
        </w:rPr>
        <w:t>综合查询管理</w:t>
      </w:r>
      <w:r>
        <w:tab/>
      </w:r>
      <w:r>
        <w:fldChar w:fldCharType="begin"/>
      </w:r>
      <w:r>
        <w:instrText xml:space="preserve"> PAGEREF _Toc5377 \h </w:instrText>
      </w:r>
      <w:r>
        <w:fldChar w:fldCharType="separate"/>
      </w:r>
      <w:r>
        <w:t>7</w:t>
      </w:r>
      <w:r>
        <w:fldChar w:fldCharType="end"/>
      </w:r>
      <w:r>
        <w:fldChar w:fldCharType="end"/>
      </w:r>
    </w:p>
    <w:p>
      <w:pPr>
        <w:pStyle w:val="16"/>
        <w:tabs>
          <w:tab w:val="right" w:leader="dot" w:pos="9638"/>
        </w:tabs>
      </w:pPr>
      <w:r>
        <w:fldChar w:fldCharType="begin"/>
      </w:r>
      <w:r>
        <w:instrText xml:space="preserve"> HYPERLINK \l "_Toc1419" </w:instrText>
      </w:r>
      <w:r>
        <w:fldChar w:fldCharType="separate"/>
      </w:r>
      <w:r>
        <w:t xml:space="preserve">2.1.1. </w:t>
      </w:r>
      <w:r>
        <w:rPr>
          <w:rFonts w:hint="eastAsia"/>
        </w:rPr>
        <w:t>卡片履历功能</w:t>
      </w:r>
      <w:r>
        <w:tab/>
      </w:r>
      <w:r>
        <w:fldChar w:fldCharType="begin"/>
      </w:r>
      <w:r>
        <w:instrText xml:space="preserve"> PAGEREF _Toc1419 \h </w:instrText>
      </w:r>
      <w:r>
        <w:fldChar w:fldCharType="separate"/>
      </w:r>
      <w:r>
        <w:t>7</w:t>
      </w:r>
      <w:r>
        <w:fldChar w:fldCharType="end"/>
      </w:r>
      <w:r>
        <w:fldChar w:fldCharType="end"/>
      </w:r>
    </w:p>
    <w:p>
      <w:pPr>
        <w:pStyle w:val="16"/>
        <w:tabs>
          <w:tab w:val="right" w:leader="dot" w:pos="9638"/>
        </w:tabs>
      </w:pPr>
      <w:r>
        <w:fldChar w:fldCharType="begin"/>
      </w:r>
      <w:r>
        <w:instrText xml:space="preserve"> HYPERLINK \l "_Toc16792" </w:instrText>
      </w:r>
      <w:r>
        <w:fldChar w:fldCharType="separate"/>
      </w:r>
      <w:r>
        <w:t xml:space="preserve">2.1.2. </w:t>
      </w:r>
      <w:r>
        <w:rPr>
          <w:rFonts w:hint="eastAsia"/>
        </w:rPr>
        <w:t>资产卡片功能优化——涉及PC客户端项目组，需要东风物流内部协调客户端开发。</w:t>
      </w:r>
      <w:r>
        <w:tab/>
      </w:r>
      <w:r>
        <w:fldChar w:fldCharType="begin"/>
      </w:r>
      <w:r>
        <w:instrText xml:space="preserve"> PAGEREF _Toc16792 \h </w:instrText>
      </w:r>
      <w:r>
        <w:fldChar w:fldCharType="separate"/>
      </w:r>
      <w:r>
        <w:t>7</w:t>
      </w:r>
      <w:r>
        <w:fldChar w:fldCharType="end"/>
      </w:r>
      <w:r>
        <w:fldChar w:fldCharType="end"/>
      </w:r>
    </w:p>
    <w:p>
      <w:pPr>
        <w:pStyle w:val="16"/>
        <w:tabs>
          <w:tab w:val="right" w:leader="dot" w:pos="9638"/>
        </w:tabs>
      </w:pPr>
      <w:r>
        <w:fldChar w:fldCharType="begin"/>
      </w:r>
      <w:r>
        <w:instrText xml:space="preserve"> HYPERLINK \l "_Toc19235" </w:instrText>
      </w:r>
      <w:r>
        <w:fldChar w:fldCharType="separate"/>
      </w:r>
      <w:r>
        <w:t>2.1.3. 资产卡片字段名变动</w:t>
      </w:r>
      <w:r>
        <w:tab/>
      </w:r>
      <w:r>
        <w:fldChar w:fldCharType="begin"/>
      </w:r>
      <w:r>
        <w:instrText xml:space="preserve"> PAGEREF _Toc19235 \h </w:instrText>
      </w:r>
      <w:r>
        <w:fldChar w:fldCharType="separate"/>
      </w:r>
      <w:r>
        <w:t>10</w:t>
      </w:r>
      <w:r>
        <w:fldChar w:fldCharType="end"/>
      </w:r>
      <w:r>
        <w:fldChar w:fldCharType="end"/>
      </w:r>
    </w:p>
    <w:p>
      <w:pPr>
        <w:pStyle w:val="24"/>
        <w:tabs>
          <w:tab w:val="right" w:leader="dot" w:pos="9638"/>
          <w:tab w:val="clear" w:pos="1050"/>
          <w:tab w:val="clear" w:pos="9628"/>
        </w:tabs>
      </w:pPr>
      <w:r>
        <w:fldChar w:fldCharType="begin"/>
      </w:r>
      <w:r>
        <w:instrText xml:space="preserve"> HYPERLINK \l "_Toc346" </w:instrText>
      </w:r>
      <w:r>
        <w:fldChar w:fldCharType="separate"/>
      </w:r>
      <w:r>
        <w:t xml:space="preserve">2.2. </w:t>
      </w:r>
      <w:r>
        <w:rPr>
          <w:rFonts w:hint="eastAsia"/>
        </w:rPr>
        <w:t>验收管理——要增加质保验收功能，待林经理澄清</w:t>
      </w:r>
      <w:r>
        <w:tab/>
      </w:r>
      <w:r>
        <w:fldChar w:fldCharType="begin"/>
      </w:r>
      <w:r>
        <w:instrText xml:space="preserve"> PAGEREF _Toc346 \h </w:instrText>
      </w:r>
      <w:r>
        <w:fldChar w:fldCharType="separate"/>
      </w:r>
      <w:r>
        <w:t>12</w:t>
      </w:r>
      <w:r>
        <w:fldChar w:fldCharType="end"/>
      </w:r>
      <w:r>
        <w:fldChar w:fldCharType="end"/>
      </w:r>
    </w:p>
    <w:p>
      <w:pPr>
        <w:pStyle w:val="16"/>
        <w:tabs>
          <w:tab w:val="right" w:leader="dot" w:pos="9638"/>
        </w:tabs>
      </w:pPr>
      <w:r>
        <w:fldChar w:fldCharType="begin"/>
      </w:r>
      <w:r>
        <w:instrText xml:space="preserve"> HYPERLINK \l "_Toc602" </w:instrText>
      </w:r>
      <w:r>
        <w:fldChar w:fldCharType="separate"/>
      </w:r>
      <w:r>
        <w:t xml:space="preserve">2.2.1. </w:t>
      </w:r>
      <w:r>
        <w:rPr>
          <w:rFonts w:hint="eastAsia"/>
        </w:rPr>
        <w:t>补录功能优化</w:t>
      </w:r>
      <w:r>
        <w:tab/>
      </w:r>
      <w:r>
        <w:fldChar w:fldCharType="begin"/>
      </w:r>
      <w:r>
        <w:instrText xml:space="preserve"> PAGEREF _Toc602 \h </w:instrText>
      </w:r>
      <w:r>
        <w:fldChar w:fldCharType="separate"/>
      </w:r>
      <w:r>
        <w:t>12</w:t>
      </w:r>
      <w:r>
        <w:fldChar w:fldCharType="end"/>
      </w:r>
      <w:r>
        <w:fldChar w:fldCharType="end"/>
      </w:r>
    </w:p>
    <w:p>
      <w:pPr>
        <w:pStyle w:val="16"/>
        <w:tabs>
          <w:tab w:val="right" w:leader="dot" w:pos="9638"/>
        </w:tabs>
      </w:pPr>
      <w:r>
        <w:fldChar w:fldCharType="begin"/>
      </w:r>
      <w:r>
        <w:instrText xml:space="preserve"> HYPERLINK \l "_Toc32736" </w:instrText>
      </w:r>
      <w:r>
        <w:fldChar w:fldCharType="separate"/>
      </w:r>
      <w:r>
        <w:t xml:space="preserve">2.2.2. </w:t>
      </w:r>
      <w:r>
        <w:rPr>
          <w:rFonts w:hint="eastAsia"/>
        </w:rPr>
        <w:t>资产验收单打印优化</w:t>
      </w:r>
      <w:r>
        <w:tab/>
      </w:r>
      <w:r>
        <w:fldChar w:fldCharType="begin"/>
      </w:r>
      <w:r>
        <w:instrText xml:space="preserve"> PAGEREF _Toc32736 \h </w:instrText>
      </w:r>
      <w:r>
        <w:fldChar w:fldCharType="separate"/>
      </w:r>
      <w:r>
        <w:t>13</w:t>
      </w:r>
      <w:r>
        <w:fldChar w:fldCharType="end"/>
      </w:r>
      <w:r>
        <w:fldChar w:fldCharType="end"/>
      </w:r>
    </w:p>
    <w:p>
      <w:pPr>
        <w:pStyle w:val="16"/>
        <w:tabs>
          <w:tab w:val="right" w:leader="dot" w:pos="9638"/>
        </w:tabs>
      </w:pPr>
      <w:r>
        <w:fldChar w:fldCharType="begin"/>
      </w:r>
      <w:r>
        <w:instrText xml:space="preserve"> HYPERLINK \l "_Toc882" </w:instrText>
      </w:r>
      <w:r>
        <w:fldChar w:fldCharType="separate"/>
      </w:r>
      <w:r>
        <w:t>2.2.3. 资产卡片字段名变动</w:t>
      </w:r>
      <w:r>
        <w:tab/>
      </w:r>
      <w:r>
        <w:fldChar w:fldCharType="begin"/>
      </w:r>
      <w:r>
        <w:instrText xml:space="preserve"> PAGEREF _Toc882 \h </w:instrText>
      </w:r>
      <w:r>
        <w:fldChar w:fldCharType="separate"/>
      </w:r>
      <w:r>
        <w:t>14</w:t>
      </w:r>
      <w:r>
        <w:fldChar w:fldCharType="end"/>
      </w:r>
      <w:r>
        <w:fldChar w:fldCharType="end"/>
      </w:r>
    </w:p>
    <w:p>
      <w:pPr>
        <w:pStyle w:val="24"/>
        <w:tabs>
          <w:tab w:val="right" w:leader="dot" w:pos="9638"/>
          <w:tab w:val="clear" w:pos="1050"/>
          <w:tab w:val="clear" w:pos="9628"/>
        </w:tabs>
      </w:pPr>
      <w:r>
        <w:fldChar w:fldCharType="begin"/>
      </w:r>
      <w:r>
        <w:instrText xml:space="preserve"> HYPERLINK \l "_Toc19262" </w:instrText>
      </w:r>
      <w:r>
        <w:fldChar w:fldCharType="separate"/>
      </w:r>
      <w:r>
        <w:t xml:space="preserve">2.3. </w:t>
      </w:r>
      <w:r>
        <w:rPr>
          <w:rFonts w:hint="eastAsia"/>
        </w:rPr>
        <w:t>闲置调配/在用转移管理</w:t>
      </w:r>
      <w:r>
        <w:tab/>
      </w:r>
      <w:r>
        <w:fldChar w:fldCharType="begin"/>
      </w:r>
      <w:r>
        <w:instrText xml:space="preserve"> PAGEREF _Toc19262 \h </w:instrText>
      </w:r>
      <w:r>
        <w:fldChar w:fldCharType="separate"/>
      </w:r>
      <w:r>
        <w:t>19</w:t>
      </w:r>
      <w:r>
        <w:fldChar w:fldCharType="end"/>
      </w:r>
      <w:r>
        <w:fldChar w:fldCharType="end"/>
      </w:r>
    </w:p>
    <w:p>
      <w:pPr>
        <w:pStyle w:val="16"/>
        <w:tabs>
          <w:tab w:val="right" w:leader="dot" w:pos="9638"/>
        </w:tabs>
      </w:pPr>
      <w:r>
        <w:fldChar w:fldCharType="begin"/>
      </w:r>
      <w:r>
        <w:instrText xml:space="preserve"> HYPERLINK \l "_Toc26503" </w:instrText>
      </w:r>
      <w:r>
        <w:fldChar w:fldCharType="separate"/>
      </w:r>
      <w:r>
        <w:rPr>
          <w:szCs w:val="21"/>
        </w:rPr>
        <w:t>2.3.1. 资产卡片字段名变动</w:t>
      </w:r>
      <w:r>
        <w:tab/>
      </w:r>
      <w:r>
        <w:fldChar w:fldCharType="begin"/>
      </w:r>
      <w:r>
        <w:instrText xml:space="preserve"> PAGEREF _Toc26503 \h </w:instrText>
      </w:r>
      <w:r>
        <w:fldChar w:fldCharType="separate"/>
      </w:r>
      <w:r>
        <w:t>20</w:t>
      </w:r>
      <w:r>
        <w:fldChar w:fldCharType="end"/>
      </w:r>
      <w:r>
        <w:fldChar w:fldCharType="end"/>
      </w:r>
    </w:p>
    <w:p>
      <w:pPr>
        <w:pStyle w:val="24"/>
        <w:tabs>
          <w:tab w:val="right" w:leader="dot" w:pos="9638"/>
          <w:tab w:val="clear" w:pos="1050"/>
          <w:tab w:val="clear" w:pos="9628"/>
        </w:tabs>
      </w:pPr>
      <w:r>
        <w:fldChar w:fldCharType="begin"/>
      </w:r>
      <w:r>
        <w:instrText xml:space="preserve"> HYPERLINK \l "_Toc13845" </w:instrText>
      </w:r>
      <w:r>
        <w:fldChar w:fldCharType="separate"/>
      </w:r>
      <w:r>
        <w:t xml:space="preserve">2.4. </w:t>
      </w:r>
      <w:r>
        <w:rPr>
          <w:rFonts w:hint="eastAsia"/>
        </w:rPr>
        <w:t>维修管理（与采购对接方式待沟通、具体业务待与维修保养实际负责人沟通）</w:t>
      </w:r>
      <w:r>
        <w:tab/>
      </w:r>
      <w:r>
        <w:fldChar w:fldCharType="begin"/>
      </w:r>
      <w:r>
        <w:instrText xml:space="preserve"> PAGEREF _Toc13845 \h </w:instrText>
      </w:r>
      <w:r>
        <w:fldChar w:fldCharType="separate"/>
      </w:r>
      <w:r>
        <w:t>23</w:t>
      </w:r>
      <w:r>
        <w:fldChar w:fldCharType="end"/>
      </w:r>
      <w:r>
        <w:fldChar w:fldCharType="end"/>
      </w:r>
    </w:p>
    <w:p>
      <w:pPr>
        <w:pStyle w:val="24"/>
        <w:tabs>
          <w:tab w:val="right" w:leader="dot" w:pos="9638"/>
          <w:tab w:val="clear" w:pos="1050"/>
          <w:tab w:val="clear" w:pos="9628"/>
        </w:tabs>
      </w:pPr>
      <w:r>
        <w:fldChar w:fldCharType="begin"/>
      </w:r>
      <w:r>
        <w:instrText xml:space="preserve"> HYPERLINK \l "_Toc9438" </w:instrText>
      </w:r>
      <w:r>
        <w:fldChar w:fldCharType="separate"/>
      </w:r>
      <w:r>
        <w:t>2.5. 保养管理</w:t>
      </w:r>
      <w:r>
        <w:rPr>
          <w:rFonts w:hint="eastAsia"/>
          <w:highlight w:val="yellow"/>
        </w:rPr>
        <w:t>（与采购对接方式待沟通、具体业务待与维修保养实际负责人沟通）</w:t>
      </w:r>
      <w:r>
        <w:tab/>
      </w:r>
      <w:r>
        <w:fldChar w:fldCharType="begin"/>
      </w:r>
      <w:r>
        <w:instrText xml:space="preserve"> PAGEREF _Toc9438 \h </w:instrText>
      </w:r>
      <w:r>
        <w:fldChar w:fldCharType="separate"/>
      </w:r>
      <w:r>
        <w:t>25</w:t>
      </w:r>
      <w:r>
        <w:fldChar w:fldCharType="end"/>
      </w:r>
      <w:r>
        <w:fldChar w:fldCharType="end"/>
      </w:r>
    </w:p>
    <w:p>
      <w:pPr>
        <w:pStyle w:val="16"/>
        <w:tabs>
          <w:tab w:val="right" w:leader="dot" w:pos="9638"/>
        </w:tabs>
      </w:pPr>
      <w:r>
        <w:fldChar w:fldCharType="begin"/>
      </w:r>
      <w:r>
        <w:instrText xml:space="preserve"> HYPERLINK \l "_Toc15127" </w:instrText>
      </w:r>
      <w:r>
        <w:fldChar w:fldCharType="separate"/>
      </w:r>
      <w:r>
        <w:rPr>
          <w:szCs w:val="21"/>
        </w:rPr>
        <w:t xml:space="preserve">2.5.1. </w:t>
      </w:r>
      <w:r>
        <w:rPr>
          <w:rFonts w:hint="eastAsia"/>
          <w:szCs w:val="21"/>
        </w:rPr>
        <w:t>保养提醒功能优化</w:t>
      </w:r>
      <w:r>
        <w:tab/>
      </w:r>
      <w:r>
        <w:fldChar w:fldCharType="begin"/>
      </w:r>
      <w:r>
        <w:instrText xml:space="preserve"> PAGEREF _Toc15127 \h </w:instrText>
      </w:r>
      <w:r>
        <w:fldChar w:fldCharType="separate"/>
      </w:r>
      <w:r>
        <w:t>25</w:t>
      </w:r>
      <w:r>
        <w:fldChar w:fldCharType="end"/>
      </w:r>
      <w:r>
        <w:fldChar w:fldCharType="end"/>
      </w:r>
    </w:p>
    <w:p>
      <w:pPr>
        <w:pStyle w:val="16"/>
        <w:tabs>
          <w:tab w:val="right" w:leader="dot" w:pos="9638"/>
        </w:tabs>
      </w:pPr>
      <w:r>
        <w:fldChar w:fldCharType="begin"/>
      </w:r>
      <w:r>
        <w:instrText xml:space="preserve"> HYPERLINK \l "_Toc15069" </w:instrText>
      </w:r>
      <w:r>
        <w:fldChar w:fldCharType="separate"/>
      </w:r>
      <w:r>
        <w:rPr>
          <w:szCs w:val="21"/>
        </w:rPr>
        <w:t>2.5.2. 资产卡片字段名变动</w:t>
      </w:r>
      <w:r>
        <w:tab/>
      </w:r>
      <w:r>
        <w:fldChar w:fldCharType="begin"/>
      </w:r>
      <w:r>
        <w:instrText xml:space="preserve"> PAGEREF _Toc15069 \h </w:instrText>
      </w:r>
      <w:r>
        <w:fldChar w:fldCharType="separate"/>
      </w:r>
      <w:r>
        <w:t>26</w:t>
      </w:r>
      <w:r>
        <w:fldChar w:fldCharType="end"/>
      </w:r>
      <w:r>
        <w:fldChar w:fldCharType="end"/>
      </w:r>
    </w:p>
    <w:p>
      <w:pPr>
        <w:pStyle w:val="24"/>
        <w:tabs>
          <w:tab w:val="right" w:leader="dot" w:pos="9638"/>
          <w:tab w:val="clear" w:pos="1050"/>
          <w:tab w:val="clear" w:pos="9628"/>
        </w:tabs>
      </w:pPr>
      <w:r>
        <w:fldChar w:fldCharType="begin"/>
      </w:r>
      <w:r>
        <w:instrText xml:space="preserve"> HYPERLINK \l "_Toc30119" </w:instrText>
      </w:r>
      <w:r>
        <w:fldChar w:fldCharType="separate"/>
      </w:r>
      <w:r>
        <w:t xml:space="preserve">2.6. </w:t>
      </w:r>
      <w:r>
        <w:rPr>
          <w:rFonts w:hint="eastAsia"/>
        </w:rPr>
        <w:t>一般变动管理</w:t>
      </w:r>
      <w:r>
        <w:tab/>
      </w:r>
      <w:r>
        <w:fldChar w:fldCharType="begin"/>
      </w:r>
      <w:r>
        <w:instrText xml:space="preserve"> PAGEREF _Toc30119 \h </w:instrText>
      </w:r>
      <w:r>
        <w:fldChar w:fldCharType="separate"/>
      </w:r>
      <w:r>
        <w:t>26</w:t>
      </w:r>
      <w:r>
        <w:fldChar w:fldCharType="end"/>
      </w:r>
      <w:r>
        <w:fldChar w:fldCharType="end"/>
      </w:r>
    </w:p>
    <w:p>
      <w:pPr>
        <w:pStyle w:val="16"/>
        <w:tabs>
          <w:tab w:val="right" w:leader="dot" w:pos="9638"/>
        </w:tabs>
      </w:pPr>
      <w:r>
        <w:fldChar w:fldCharType="begin"/>
      </w:r>
      <w:r>
        <w:instrText xml:space="preserve"> HYPERLINK \l "_Toc21159" </w:instrText>
      </w:r>
      <w:r>
        <w:fldChar w:fldCharType="separate"/>
      </w:r>
      <w:r>
        <w:t xml:space="preserve">2.6.1. </w:t>
      </w:r>
      <w:r>
        <w:rPr>
          <w:rFonts w:hint="eastAsia"/>
        </w:rPr>
        <w:t>一般变动申请</w:t>
      </w:r>
      <w:r>
        <w:tab/>
      </w:r>
      <w:r>
        <w:fldChar w:fldCharType="begin"/>
      </w:r>
      <w:r>
        <w:instrText xml:space="preserve"> PAGEREF _Toc21159 \h </w:instrText>
      </w:r>
      <w:r>
        <w:fldChar w:fldCharType="separate"/>
      </w:r>
      <w:r>
        <w:t>26</w:t>
      </w:r>
      <w:r>
        <w:fldChar w:fldCharType="end"/>
      </w:r>
      <w:r>
        <w:fldChar w:fldCharType="end"/>
      </w:r>
    </w:p>
    <w:p>
      <w:pPr>
        <w:pStyle w:val="16"/>
        <w:tabs>
          <w:tab w:val="right" w:leader="dot" w:pos="9638"/>
        </w:tabs>
      </w:pPr>
      <w:r>
        <w:fldChar w:fldCharType="begin"/>
      </w:r>
      <w:r>
        <w:instrText xml:space="preserve"> HYPERLINK \l "_Toc8318" </w:instrText>
      </w:r>
      <w:r>
        <w:fldChar w:fldCharType="separate"/>
      </w:r>
      <w:r>
        <w:t xml:space="preserve">2.6.2. </w:t>
      </w:r>
      <w:r>
        <w:rPr>
          <w:rFonts w:hint="eastAsia"/>
        </w:rPr>
        <w:t>拆分申请</w:t>
      </w:r>
      <w:r>
        <w:tab/>
      </w:r>
      <w:r>
        <w:fldChar w:fldCharType="begin"/>
      </w:r>
      <w:r>
        <w:instrText xml:space="preserve"> PAGEREF _Toc8318 \h </w:instrText>
      </w:r>
      <w:r>
        <w:fldChar w:fldCharType="separate"/>
      </w:r>
      <w:r>
        <w:t>29</w:t>
      </w:r>
      <w:r>
        <w:fldChar w:fldCharType="end"/>
      </w:r>
      <w:r>
        <w:fldChar w:fldCharType="end"/>
      </w:r>
    </w:p>
    <w:p>
      <w:pPr>
        <w:pStyle w:val="16"/>
        <w:tabs>
          <w:tab w:val="right" w:leader="dot" w:pos="9638"/>
        </w:tabs>
      </w:pPr>
      <w:r>
        <w:fldChar w:fldCharType="begin"/>
      </w:r>
      <w:r>
        <w:instrText xml:space="preserve"> HYPERLINK \l "_Toc8619" </w:instrText>
      </w:r>
      <w:r>
        <w:fldChar w:fldCharType="separate"/>
      </w:r>
      <w:r>
        <w:t xml:space="preserve">2.6.3. </w:t>
      </w:r>
      <w:r>
        <w:rPr>
          <w:rFonts w:hint="eastAsia"/>
        </w:rPr>
        <w:t>合并申请</w:t>
      </w:r>
      <w:r>
        <w:tab/>
      </w:r>
      <w:r>
        <w:fldChar w:fldCharType="begin"/>
      </w:r>
      <w:r>
        <w:instrText xml:space="preserve"> PAGEREF _Toc8619 \h </w:instrText>
      </w:r>
      <w:r>
        <w:fldChar w:fldCharType="separate"/>
      </w:r>
      <w:r>
        <w:t>31</w:t>
      </w:r>
      <w:r>
        <w:fldChar w:fldCharType="end"/>
      </w:r>
      <w:r>
        <w:fldChar w:fldCharType="end"/>
      </w:r>
    </w:p>
    <w:p>
      <w:pPr>
        <w:pStyle w:val="24"/>
        <w:tabs>
          <w:tab w:val="right" w:leader="dot" w:pos="9638"/>
          <w:tab w:val="clear" w:pos="1050"/>
          <w:tab w:val="clear" w:pos="9628"/>
        </w:tabs>
      </w:pPr>
      <w:r>
        <w:fldChar w:fldCharType="begin"/>
      </w:r>
      <w:r>
        <w:instrText xml:space="preserve"> HYPERLINK \l "_Toc21115" </w:instrText>
      </w:r>
      <w:r>
        <w:fldChar w:fldCharType="separate"/>
      </w:r>
      <w:r>
        <w:t xml:space="preserve">2.7. </w:t>
      </w:r>
      <w:r>
        <w:rPr>
          <w:rFonts w:hint="eastAsia"/>
        </w:rPr>
        <w:t>报废管理</w:t>
      </w:r>
      <w:r>
        <w:tab/>
      </w:r>
      <w:r>
        <w:fldChar w:fldCharType="begin"/>
      </w:r>
      <w:r>
        <w:instrText xml:space="preserve"> PAGEREF _Toc21115 \h </w:instrText>
      </w:r>
      <w:r>
        <w:fldChar w:fldCharType="separate"/>
      </w:r>
      <w:r>
        <w:t>33</w:t>
      </w:r>
      <w:r>
        <w:fldChar w:fldCharType="end"/>
      </w:r>
      <w:r>
        <w:fldChar w:fldCharType="end"/>
      </w:r>
    </w:p>
    <w:p>
      <w:pPr>
        <w:pStyle w:val="16"/>
        <w:tabs>
          <w:tab w:val="right" w:leader="dot" w:pos="9638"/>
        </w:tabs>
      </w:pPr>
      <w:r>
        <w:fldChar w:fldCharType="begin"/>
      </w:r>
      <w:r>
        <w:instrText xml:space="preserve"> HYPERLINK \l "_Toc1456" </w:instrText>
      </w:r>
      <w:r>
        <w:fldChar w:fldCharType="separate"/>
      </w:r>
      <w:r>
        <w:rPr>
          <w:szCs w:val="21"/>
        </w:rPr>
        <w:t xml:space="preserve">2.7.1. </w:t>
      </w:r>
      <w:r>
        <w:rPr>
          <w:rFonts w:hint="eastAsia"/>
          <w:szCs w:val="21"/>
        </w:rPr>
        <w:t>报废功能优化</w:t>
      </w:r>
      <w:r>
        <w:tab/>
      </w:r>
      <w:r>
        <w:fldChar w:fldCharType="begin"/>
      </w:r>
      <w:r>
        <w:instrText xml:space="preserve"> PAGEREF _Toc1456 \h </w:instrText>
      </w:r>
      <w:r>
        <w:fldChar w:fldCharType="separate"/>
      </w:r>
      <w:r>
        <w:t>33</w:t>
      </w:r>
      <w:r>
        <w:fldChar w:fldCharType="end"/>
      </w:r>
      <w:r>
        <w:fldChar w:fldCharType="end"/>
      </w:r>
    </w:p>
    <w:p>
      <w:pPr>
        <w:pStyle w:val="16"/>
        <w:tabs>
          <w:tab w:val="right" w:leader="dot" w:pos="9638"/>
        </w:tabs>
      </w:pPr>
      <w:r>
        <w:fldChar w:fldCharType="begin"/>
      </w:r>
      <w:r>
        <w:instrText xml:space="preserve"> HYPERLINK \l "_Toc13075" </w:instrText>
      </w:r>
      <w:r>
        <w:fldChar w:fldCharType="separate"/>
      </w:r>
      <w:r>
        <w:rPr>
          <w:szCs w:val="21"/>
        </w:rPr>
        <w:t xml:space="preserve">2.7.2. </w:t>
      </w:r>
      <w:r>
        <w:rPr>
          <w:rFonts w:hint="eastAsia"/>
          <w:szCs w:val="21"/>
        </w:rPr>
        <w:t>报废提醒功能优化</w:t>
      </w:r>
      <w:r>
        <w:tab/>
      </w:r>
      <w:r>
        <w:fldChar w:fldCharType="begin"/>
      </w:r>
      <w:r>
        <w:instrText xml:space="preserve"> PAGEREF _Toc13075 \h </w:instrText>
      </w:r>
      <w:r>
        <w:fldChar w:fldCharType="separate"/>
      </w:r>
      <w:r>
        <w:t>34</w:t>
      </w:r>
      <w:r>
        <w:fldChar w:fldCharType="end"/>
      </w:r>
      <w:r>
        <w:fldChar w:fldCharType="end"/>
      </w:r>
    </w:p>
    <w:p>
      <w:pPr>
        <w:pStyle w:val="16"/>
        <w:tabs>
          <w:tab w:val="right" w:leader="dot" w:pos="9638"/>
        </w:tabs>
      </w:pPr>
      <w:r>
        <w:fldChar w:fldCharType="begin"/>
      </w:r>
      <w:r>
        <w:instrText xml:space="preserve"> HYPERLINK \l "_Toc19992" </w:instrText>
      </w:r>
      <w:r>
        <w:fldChar w:fldCharType="separate"/>
      </w:r>
      <w:r>
        <w:t>2.7.3. 资产卡片字段名变动</w:t>
      </w:r>
      <w:r>
        <w:tab/>
      </w:r>
      <w:r>
        <w:fldChar w:fldCharType="begin"/>
      </w:r>
      <w:r>
        <w:instrText xml:space="preserve"> PAGEREF _Toc19992 \h </w:instrText>
      </w:r>
      <w:r>
        <w:fldChar w:fldCharType="separate"/>
      </w:r>
      <w:r>
        <w:t>35</w:t>
      </w:r>
      <w:r>
        <w:fldChar w:fldCharType="end"/>
      </w:r>
      <w:r>
        <w:fldChar w:fldCharType="end"/>
      </w:r>
    </w:p>
    <w:p>
      <w:pPr>
        <w:pStyle w:val="24"/>
        <w:tabs>
          <w:tab w:val="right" w:leader="dot" w:pos="9638"/>
          <w:tab w:val="clear" w:pos="1050"/>
          <w:tab w:val="clear" w:pos="9628"/>
        </w:tabs>
      </w:pPr>
      <w:r>
        <w:fldChar w:fldCharType="begin"/>
      </w:r>
      <w:r>
        <w:instrText xml:space="preserve"> HYPERLINK \l "_Toc27372" </w:instrText>
      </w:r>
      <w:r>
        <w:fldChar w:fldCharType="separate"/>
      </w:r>
      <w:r>
        <w:t xml:space="preserve">2.8. </w:t>
      </w:r>
      <w:r>
        <w:rPr>
          <w:rFonts w:hint="eastAsia"/>
        </w:rPr>
        <w:t>处置管理</w:t>
      </w:r>
      <w:r>
        <w:tab/>
      </w:r>
      <w:r>
        <w:fldChar w:fldCharType="begin"/>
      </w:r>
      <w:r>
        <w:instrText xml:space="preserve"> PAGEREF _Toc27372 \h </w:instrText>
      </w:r>
      <w:r>
        <w:fldChar w:fldCharType="separate"/>
      </w:r>
      <w:r>
        <w:t>37</w:t>
      </w:r>
      <w:r>
        <w:fldChar w:fldCharType="end"/>
      </w:r>
      <w:r>
        <w:fldChar w:fldCharType="end"/>
      </w:r>
    </w:p>
    <w:p>
      <w:pPr>
        <w:pStyle w:val="16"/>
        <w:tabs>
          <w:tab w:val="right" w:leader="dot" w:pos="9638"/>
        </w:tabs>
      </w:pPr>
      <w:r>
        <w:fldChar w:fldCharType="begin"/>
      </w:r>
      <w:r>
        <w:instrText xml:space="preserve"> HYPERLINK \l "_Toc1144" </w:instrText>
      </w:r>
      <w:r>
        <w:fldChar w:fldCharType="separate"/>
      </w:r>
      <w:r>
        <w:rPr>
          <w:szCs w:val="21"/>
        </w:rPr>
        <w:t xml:space="preserve">2.8.1. </w:t>
      </w:r>
      <w:r>
        <w:rPr>
          <w:rFonts w:hint="eastAsia"/>
          <w:szCs w:val="21"/>
        </w:rPr>
        <w:t>处置功能优化</w:t>
      </w:r>
      <w:r>
        <w:tab/>
      </w:r>
      <w:r>
        <w:fldChar w:fldCharType="begin"/>
      </w:r>
      <w:r>
        <w:instrText xml:space="preserve"> PAGEREF _Toc1144 \h </w:instrText>
      </w:r>
      <w:r>
        <w:fldChar w:fldCharType="separate"/>
      </w:r>
      <w:r>
        <w:t>37</w:t>
      </w:r>
      <w:r>
        <w:fldChar w:fldCharType="end"/>
      </w:r>
      <w:r>
        <w:fldChar w:fldCharType="end"/>
      </w:r>
    </w:p>
    <w:p>
      <w:pPr>
        <w:pStyle w:val="16"/>
        <w:tabs>
          <w:tab w:val="right" w:leader="dot" w:pos="9638"/>
        </w:tabs>
      </w:pPr>
      <w:r>
        <w:fldChar w:fldCharType="begin"/>
      </w:r>
      <w:r>
        <w:instrText xml:space="preserve"> HYPERLINK \l "_Toc31404" </w:instrText>
      </w:r>
      <w:r>
        <w:fldChar w:fldCharType="separate"/>
      </w:r>
      <w:r>
        <w:rPr>
          <w:szCs w:val="21"/>
        </w:rPr>
        <w:t xml:space="preserve">2.8.2. </w:t>
      </w:r>
      <w:r>
        <w:rPr>
          <w:rFonts w:hint="eastAsia"/>
          <w:szCs w:val="21"/>
        </w:rPr>
        <w:t>处置提醒功能优化</w:t>
      </w:r>
      <w:r>
        <w:tab/>
      </w:r>
      <w:r>
        <w:fldChar w:fldCharType="begin"/>
      </w:r>
      <w:r>
        <w:instrText xml:space="preserve"> PAGEREF _Toc31404 \h </w:instrText>
      </w:r>
      <w:r>
        <w:fldChar w:fldCharType="separate"/>
      </w:r>
      <w:r>
        <w:t>39</w:t>
      </w:r>
      <w:r>
        <w:fldChar w:fldCharType="end"/>
      </w:r>
      <w:r>
        <w:fldChar w:fldCharType="end"/>
      </w:r>
    </w:p>
    <w:p>
      <w:pPr>
        <w:pStyle w:val="16"/>
        <w:tabs>
          <w:tab w:val="right" w:leader="dot" w:pos="9638"/>
        </w:tabs>
      </w:pPr>
      <w:r>
        <w:fldChar w:fldCharType="begin"/>
      </w:r>
      <w:r>
        <w:instrText xml:space="preserve"> HYPERLINK \l "_Toc22199" </w:instrText>
      </w:r>
      <w:r>
        <w:fldChar w:fldCharType="separate"/>
      </w:r>
      <w:r>
        <w:rPr>
          <w:szCs w:val="21"/>
        </w:rPr>
        <w:t>2.8.3. 资产卡片字段名变动</w:t>
      </w:r>
      <w:r>
        <w:tab/>
      </w:r>
      <w:r>
        <w:fldChar w:fldCharType="begin"/>
      </w:r>
      <w:r>
        <w:instrText xml:space="preserve"> PAGEREF _Toc22199 \h </w:instrText>
      </w:r>
      <w:r>
        <w:fldChar w:fldCharType="separate"/>
      </w:r>
      <w:r>
        <w:t>39</w:t>
      </w:r>
      <w:r>
        <w:fldChar w:fldCharType="end"/>
      </w:r>
      <w:r>
        <w:fldChar w:fldCharType="end"/>
      </w:r>
    </w:p>
    <w:p>
      <w:pPr>
        <w:pStyle w:val="24"/>
        <w:tabs>
          <w:tab w:val="right" w:leader="dot" w:pos="9638"/>
          <w:tab w:val="clear" w:pos="1050"/>
          <w:tab w:val="clear" w:pos="9628"/>
        </w:tabs>
      </w:pPr>
      <w:r>
        <w:fldChar w:fldCharType="begin"/>
      </w:r>
      <w:r>
        <w:instrText xml:space="preserve"> HYPERLINK \l "_Toc12560" </w:instrText>
      </w:r>
      <w:r>
        <w:fldChar w:fldCharType="separate"/>
      </w:r>
      <w:r>
        <w:t xml:space="preserve">2.9. </w:t>
      </w:r>
      <w:r>
        <w:rPr>
          <w:rFonts w:hint="eastAsia"/>
        </w:rPr>
        <w:t>资产类别管理</w:t>
      </w:r>
      <w:r>
        <w:tab/>
      </w:r>
      <w:r>
        <w:fldChar w:fldCharType="begin"/>
      </w:r>
      <w:r>
        <w:instrText xml:space="preserve"> PAGEREF _Toc12560 \h </w:instrText>
      </w:r>
      <w:r>
        <w:fldChar w:fldCharType="separate"/>
      </w:r>
      <w:r>
        <w:t>42</w:t>
      </w:r>
      <w:r>
        <w:fldChar w:fldCharType="end"/>
      </w:r>
      <w:r>
        <w:fldChar w:fldCharType="end"/>
      </w:r>
    </w:p>
    <w:p>
      <w:pPr>
        <w:pStyle w:val="22"/>
        <w:tabs>
          <w:tab w:val="right" w:leader="dot" w:pos="9638"/>
        </w:tabs>
      </w:pPr>
      <w:r>
        <w:fldChar w:fldCharType="begin"/>
      </w:r>
      <w:r>
        <w:instrText xml:space="preserve"> HYPERLINK \l "_Toc5964" </w:instrText>
      </w:r>
      <w:r>
        <w:fldChar w:fldCharType="separate"/>
      </w:r>
      <w:r>
        <w:t xml:space="preserve">3. </w:t>
      </w:r>
      <w:r>
        <w:rPr>
          <w:rFonts w:hint="eastAsia"/>
        </w:rPr>
        <w:t>手机app功能--需考虑app适应性，字段与页面需要重新设计，而不是简单搬运</w:t>
      </w:r>
      <w:r>
        <w:tab/>
      </w:r>
      <w:r>
        <w:fldChar w:fldCharType="begin"/>
      </w:r>
      <w:r>
        <w:instrText xml:space="preserve"> PAGEREF _Toc5964 \h </w:instrText>
      </w:r>
      <w:r>
        <w:fldChar w:fldCharType="separate"/>
      </w:r>
      <w:r>
        <w:t>43</w:t>
      </w:r>
      <w:r>
        <w:fldChar w:fldCharType="end"/>
      </w:r>
      <w:r>
        <w:fldChar w:fldCharType="end"/>
      </w:r>
    </w:p>
    <w:p>
      <w:pPr>
        <w:pStyle w:val="24"/>
        <w:tabs>
          <w:tab w:val="right" w:leader="dot" w:pos="9638"/>
          <w:tab w:val="clear" w:pos="1050"/>
          <w:tab w:val="clear" w:pos="9628"/>
        </w:tabs>
      </w:pPr>
      <w:r>
        <w:fldChar w:fldCharType="begin"/>
      </w:r>
      <w:r>
        <w:instrText xml:space="preserve"> HYPERLINK \l "_Toc691" </w:instrText>
      </w:r>
      <w:r>
        <w:fldChar w:fldCharType="separate"/>
      </w:r>
      <w:r>
        <w:t xml:space="preserve">3.1. </w:t>
      </w:r>
      <w:r>
        <w:rPr>
          <w:rFonts w:hint="eastAsia"/>
        </w:rPr>
        <w:t>首页</w:t>
      </w:r>
      <w:r>
        <w:tab/>
      </w:r>
      <w:r>
        <w:fldChar w:fldCharType="begin"/>
      </w:r>
      <w:r>
        <w:instrText xml:space="preserve"> PAGEREF _Toc691 \h </w:instrText>
      </w:r>
      <w:r>
        <w:fldChar w:fldCharType="separate"/>
      </w:r>
      <w:r>
        <w:t>44</w:t>
      </w:r>
      <w:r>
        <w:fldChar w:fldCharType="end"/>
      </w:r>
      <w:r>
        <w:fldChar w:fldCharType="end"/>
      </w:r>
    </w:p>
    <w:p>
      <w:pPr>
        <w:pStyle w:val="24"/>
        <w:tabs>
          <w:tab w:val="right" w:leader="dot" w:pos="9638"/>
          <w:tab w:val="clear" w:pos="1050"/>
          <w:tab w:val="clear" w:pos="9628"/>
        </w:tabs>
      </w:pPr>
      <w:r>
        <w:fldChar w:fldCharType="begin"/>
      </w:r>
      <w:r>
        <w:instrText xml:space="preserve"> HYPERLINK \l "_Toc11355" </w:instrText>
      </w:r>
      <w:r>
        <w:fldChar w:fldCharType="separate"/>
      </w:r>
      <w:r>
        <w:t xml:space="preserve">3.2. </w:t>
      </w:r>
      <w:r>
        <w:rPr>
          <w:rFonts w:hint="eastAsia"/>
        </w:rPr>
        <w:t>资产卡片</w:t>
      </w:r>
      <w:r>
        <w:tab/>
      </w:r>
      <w:r>
        <w:fldChar w:fldCharType="begin"/>
      </w:r>
      <w:r>
        <w:instrText xml:space="preserve"> PAGEREF _Toc11355 \h </w:instrText>
      </w:r>
      <w:r>
        <w:fldChar w:fldCharType="separate"/>
      </w:r>
      <w:r>
        <w:t>45</w:t>
      </w:r>
      <w:r>
        <w:fldChar w:fldCharType="end"/>
      </w:r>
      <w:r>
        <w:fldChar w:fldCharType="end"/>
      </w:r>
    </w:p>
    <w:p>
      <w:pPr>
        <w:pStyle w:val="16"/>
        <w:tabs>
          <w:tab w:val="right" w:leader="dot" w:pos="9638"/>
        </w:tabs>
      </w:pPr>
      <w:r>
        <w:fldChar w:fldCharType="begin"/>
      </w:r>
      <w:r>
        <w:instrText xml:space="preserve"> HYPERLINK \l "_Toc22844" </w:instrText>
      </w:r>
      <w:r>
        <w:fldChar w:fldCharType="separate"/>
      </w:r>
      <w:r>
        <w:t xml:space="preserve">3.2.1. </w:t>
      </w:r>
      <w:r>
        <w:rPr>
          <w:rFonts w:hint="eastAsia"/>
        </w:rPr>
        <w:t>全部页面</w:t>
      </w:r>
      <w:r>
        <w:tab/>
      </w:r>
      <w:r>
        <w:fldChar w:fldCharType="begin"/>
      </w:r>
      <w:r>
        <w:instrText xml:space="preserve"> PAGEREF _Toc22844 \h </w:instrText>
      </w:r>
      <w:r>
        <w:fldChar w:fldCharType="separate"/>
      </w:r>
      <w:r>
        <w:t>45</w:t>
      </w:r>
      <w:r>
        <w:fldChar w:fldCharType="end"/>
      </w:r>
      <w:r>
        <w:fldChar w:fldCharType="end"/>
      </w:r>
    </w:p>
    <w:p>
      <w:pPr>
        <w:pStyle w:val="16"/>
        <w:tabs>
          <w:tab w:val="right" w:leader="dot" w:pos="9638"/>
        </w:tabs>
      </w:pPr>
      <w:r>
        <w:fldChar w:fldCharType="begin"/>
      </w:r>
      <w:r>
        <w:instrText xml:space="preserve"> HYPERLINK \l "_Toc19643" </w:instrText>
      </w:r>
      <w:r>
        <w:fldChar w:fldCharType="separate"/>
      </w:r>
      <w:r>
        <w:t xml:space="preserve">3.2.2. </w:t>
      </w:r>
      <w:r>
        <w:rPr>
          <w:rFonts w:hint="eastAsia"/>
        </w:rPr>
        <w:t>查找页面</w:t>
      </w:r>
      <w:r>
        <w:tab/>
      </w:r>
      <w:r>
        <w:fldChar w:fldCharType="begin"/>
      </w:r>
      <w:r>
        <w:instrText xml:space="preserve"> PAGEREF _Toc19643 \h </w:instrText>
      </w:r>
      <w:r>
        <w:fldChar w:fldCharType="separate"/>
      </w:r>
      <w:r>
        <w:t>47</w:t>
      </w:r>
      <w:r>
        <w:fldChar w:fldCharType="end"/>
      </w:r>
      <w:r>
        <w:fldChar w:fldCharType="end"/>
      </w:r>
    </w:p>
    <w:p>
      <w:pPr>
        <w:pStyle w:val="16"/>
        <w:tabs>
          <w:tab w:val="right" w:leader="dot" w:pos="9638"/>
        </w:tabs>
      </w:pPr>
      <w:r>
        <w:fldChar w:fldCharType="begin"/>
      </w:r>
      <w:r>
        <w:instrText xml:space="preserve"> HYPERLINK \l "_Toc23753" </w:instrText>
      </w:r>
      <w:r>
        <w:fldChar w:fldCharType="separate"/>
      </w:r>
      <w:r>
        <w:t xml:space="preserve">3.2.3. </w:t>
      </w:r>
      <w:r>
        <w:rPr>
          <w:rFonts w:hint="eastAsia"/>
        </w:rPr>
        <w:t>资产卡片详情页面</w:t>
      </w:r>
      <w:r>
        <w:tab/>
      </w:r>
      <w:r>
        <w:fldChar w:fldCharType="begin"/>
      </w:r>
      <w:r>
        <w:instrText xml:space="preserve"> PAGEREF _Toc23753 \h </w:instrText>
      </w:r>
      <w:r>
        <w:fldChar w:fldCharType="separate"/>
      </w:r>
      <w:r>
        <w:t>50</w:t>
      </w:r>
      <w:r>
        <w:fldChar w:fldCharType="end"/>
      </w:r>
      <w:r>
        <w:fldChar w:fldCharType="end"/>
      </w:r>
    </w:p>
    <w:p>
      <w:pPr>
        <w:pStyle w:val="24"/>
        <w:tabs>
          <w:tab w:val="right" w:leader="dot" w:pos="9638"/>
          <w:tab w:val="clear" w:pos="1050"/>
          <w:tab w:val="clear" w:pos="9628"/>
        </w:tabs>
      </w:pPr>
      <w:r>
        <w:fldChar w:fldCharType="begin"/>
      </w:r>
      <w:r>
        <w:instrText xml:space="preserve"> HYPERLINK \l "_Toc8749" </w:instrText>
      </w:r>
      <w:r>
        <w:fldChar w:fldCharType="separate"/>
      </w:r>
      <w:r>
        <w:t xml:space="preserve">3.3. </w:t>
      </w:r>
      <w:r>
        <w:rPr>
          <w:rFonts w:hint="eastAsia"/>
        </w:rPr>
        <w:t>验收申请</w:t>
      </w:r>
      <w:r>
        <w:tab/>
      </w:r>
      <w:r>
        <w:fldChar w:fldCharType="begin"/>
      </w:r>
      <w:r>
        <w:instrText xml:space="preserve"> PAGEREF _Toc8749 \h </w:instrText>
      </w:r>
      <w:r>
        <w:fldChar w:fldCharType="separate"/>
      </w:r>
      <w:r>
        <w:t>54</w:t>
      </w:r>
      <w:r>
        <w:fldChar w:fldCharType="end"/>
      </w:r>
      <w:r>
        <w:fldChar w:fldCharType="end"/>
      </w:r>
    </w:p>
    <w:p>
      <w:pPr>
        <w:pStyle w:val="16"/>
        <w:tabs>
          <w:tab w:val="right" w:leader="dot" w:pos="9638"/>
        </w:tabs>
      </w:pPr>
      <w:r>
        <w:fldChar w:fldCharType="begin"/>
      </w:r>
      <w:r>
        <w:instrText xml:space="preserve"> HYPERLINK \l "_Toc4554" </w:instrText>
      </w:r>
      <w:r>
        <w:fldChar w:fldCharType="separate"/>
      </w:r>
      <w:r>
        <w:t xml:space="preserve">3.3.1. </w:t>
      </w:r>
      <w:r>
        <w:rPr>
          <w:rFonts w:hint="eastAsia"/>
        </w:rPr>
        <w:t>临时卡片列表页面</w:t>
      </w:r>
      <w:r>
        <w:tab/>
      </w:r>
      <w:r>
        <w:fldChar w:fldCharType="begin"/>
      </w:r>
      <w:r>
        <w:instrText xml:space="preserve"> PAGEREF _Toc4554 \h </w:instrText>
      </w:r>
      <w:r>
        <w:fldChar w:fldCharType="separate"/>
      </w:r>
      <w:r>
        <w:t>54</w:t>
      </w:r>
      <w:r>
        <w:fldChar w:fldCharType="end"/>
      </w:r>
      <w:r>
        <w:fldChar w:fldCharType="end"/>
      </w:r>
    </w:p>
    <w:p>
      <w:pPr>
        <w:pStyle w:val="16"/>
        <w:tabs>
          <w:tab w:val="right" w:leader="dot" w:pos="9638"/>
        </w:tabs>
      </w:pPr>
      <w:r>
        <w:fldChar w:fldCharType="begin"/>
      </w:r>
      <w:r>
        <w:instrText xml:space="preserve"> HYPERLINK \l "_Toc25163" </w:instrText>
      </w:r>
      <w:r>
        <w:fldChar w:fldCharType="separate"/>
      </w:r>
      <w:r>
        <w:t xml:space="preserve">3.3.2. </w:t>
      </w:r>
      <w:r>
        <w:rPr>
          <w:rFonts w:hint="eastAsia"/>
        </w:rPr>
        <w:t>临时卡片查询页面</w:t>
      </w:r>
      <w:r>
        <w:tab/>
      </w:r>
      <w:r>
        <w:fldChar w:fldCharType="begin"/>
      </w:r>
      <w:r>
        <w:instrText xml:space="preserve"> PAGEREF _Toc25163 \h </w:instrText>
      </w:r>
      <w:r>
        <w:fldChar w:fldCharType="separate"/>
      </w:r>
      <w:r>
        <w:t>56</w:t>
      </w:r>
      <w:r>
        <w:fldChar w:fldCharType="end"/>
      </w:r>
      <w:r>
        <w:fldChar w:fldCharType="end"/>
      </w:r>
    </w:p>
    <w:p>
      <w:pPr>
        <w:pStyle w:val="16"/>
        <w:tabs>
          <w:tab w:val="right" w:leader="dot" w:pos="9638"/>
        </w:tabs>
      </w:pPr>
      <w:r>
        <w:fldChar w:fldCharType="begin"/>
      </w:r>
      <w:r>
        <w:instrText xml:space="preserve"> HYPERLINK \l "_Toc13999" </w:instrText>
      </w:r>
      <w:r>
        <w:fldChar w:fldCharType="separate"/>
      </w:r>
      <w:r>
        <w:t xml:space="preserve">3.3.3. </w:t>
      </w:r>
      <w:r>
        <w:rPr>
          <w:rFonts w:hint="eastAsia"/>
        </w:rPr>
        <w:t>临时卡片补录与验收发起页面</w:t>
      </w:r>
      <w:r>
        <w:tab/>
      </w:r>
      <w:r>
        <w:fldChar w:fldCharType="begin"/>
      </w:r>
      <w:r>
        <w:instrText xml:space="preserve"> PAGEREF _Toc13999 \h </w:instrText>
      </w:r>
      <w:r>
        <w:fldChar w:fldCharType="separate"/>
      </w:r>
      <w:r>
        <w:t>58</w:t>
      </w:r>
      <w:r>
        <w:fldChar w:fldCharType="end"/>
      </w:r>
      <w:r>
        <w:fldChar w:fldCharType="end"/>
      </w:r>
    </w:p>
    <w:p>
      <w:pPr>
        <w:pStyle w:val="16"/>
        <w:tabs>
          <w:tab w:val="right" w:leader="dot" w:pos="9638"/>
        </w:tabs>
      </w:pPr>
      <w:r>
        <w:fldChar w:fldCharType="begin"/>
      </w:r>
      <w:r>
        <w:instrText xml:space="preserve"> HYPERLINK \l "_Toc15355" </w:instrText>
      </w:r>
      <w:r>
        <w:fldChar w:fldCharType="separate"/>
      </w:r>
      <w:r>
        <w:rPr>
          <w:rFonts w:hint="eastAsia"/>
        </w:rPr>
        <w:t>3.3.4 验收申请审批流</w:t>
      </w:r>
      <w:r>
        <w:tab/>
      </w:r>
      <w:r>
        <w:fldChar w:fldCharType="begin"/>
      </w:r>
      <w:r>
        <w:instrText xml:space="preserve"> PAGEREF _Toc15355 \h </w:instrText>
      </w:r>
      <w:r>
        <w:fldChar w:fldCharType="separate"/>
      </w:r>
      <w:r>
        <w:t>64</w:t>
      </w:r>
      <w:r>
        <w:fldChar w:fldCharType="end"/>
      </w:r>
      <w:r>
        <w:fldChar w:fldCharType="end"/>
      </w:r>
    </w:p>
    <w:p>
      <w:pPr>
        <w:pStyle w:val="24"/>
        <w:tabs>
          <w:tab w:val="right" w:leader="dot" w:pos="9638"/>
          <w:tab w:val="clear" w:pos="1050"/>
          <w:tab w:val="clear" w:pos="9628"/>
        </w:tabs>
      </w:pPr>
      <w:r>
        <w:fldChar w:fldCharType="begin"/>
      </w:r>
      <w:r>
        <w:instrText xml:space="preserve"> HYPERLINK \l "_Toc26649" </w:instrText>
      </w:r>
      <w:r>
        <w:fldChar w:fldCharType="separate"/>
      </w:r>
      <w:r>
        <w:t xml:space="preserve">3.4. </w:t>
      </w:r>
      <w:r>
        <w:rPr>
          <w:rFonts w:hint="eastAsia"/>
        </w:rPr>
        <w:t>维修申请</w:t>
      </w:r>
      <w:r>
        <w:tab/>
      </w:r>
      <w:r>
        <w:fldChar w:fldCharType="begin"/>
      </w:r>
      <w:r>
        <w:instrText xml:space="preserve"> PAGEREF _Toc26649 \h </w:instrText>
      </w:r>
      <w:r>
        <w:fldChar w:fldCharType="separate"/>
      </w:r>
      <w:r>
        <w:t>66</w:t>
      </w:r>
      <w:r>
        <w:fldChar w:fldCharType="end"/>
      </w:r>
      <w:r>
        <w:fldChar w:fldCharType="end"/>
      </w:r>
    </w:p>
    <w:p>
      <w:pPr>
        <w:pStyle w:val="16"/>
        <w:tabs>
          <w:tab w:val="right" w:leader="dot" w:pos="9638"/>
        </w:tabs>
      </w:pPr>
      <w:r>
        <w:fldChar w:fldCharType="begin"/>
      </w:r>
      <w:r>
        <w:instrText xml:space="preserve"> HYPERLINK \l "_Toc9578" </w:instrText>
      </w:r>
      <w:r>
        <w:fldChar w:fldCharType="separate"/>
      </w:r>
      <w:r>
        <w:t xml:space="preserve">3.4.1. </w:t>
      </w:r>
      <w:r>
        <w:rPr>
          <w:rFonts w:hint="eastAsia"/>
        </w:rPr>
        <w:t>维修申请列表页面</w:t>
      </w:r>
      <w:r>
        <w:tab/>
      </w:r>
      <w:r>
        <w:fldChar w:fldCharType="begin"/>
      </w:r>
      <w:r>
        <w:instrText xml:space="preserve"> PAGEREF _Toc9578 \h </w:instrText>
      </w:r>
      <w:r>
        <w:fldChar w:fldCharType="separate"/>
      </w:r>
      <w:r>
        <w:t>66</w:t>
      </w:r>
      <w:r>
        <w:fldChar w:fldCharType="end"/>
      </w:r>
      <w:r>
        <w:fldChar w:fldCharType="end"/>
      </w:r>
    </w:p>
    <w:p>
      <w:pPr>
        <w:pStyle w:val="16"/>
        <w:tabs>
          <w:tab w:val="right" w:leader="dot" w:pos="9638"/>
        </w:tabs>
      </w:pPr>
      <w:r>
        <w:fldChar w:fldCharType="begin"/>
      </w:r>
      <w:r>
        <w:instrText xml:space="preserve"> HYPERLINK \l "_Toc1895" </w:instrText>
      </w:r>
      <w:r>
        <w:fldChar w:fldCharType="separate"/>
      </w:r>
      <w:r>
        <w:t xml:space="preserve">3.4.2. </w:t>
      </w:r>
      <w:r>
        <w:rPr>
          <w:rFonts w:hint="eastAsia"/>
        </w:rPr>
        <w:t>维修申请查找页面</w:t>
      </w:r>
      <w:r>
        <w:tab/>
      </w:r>
      <w:r>
        <w:fldChar w:fldCharType="begin"/>
      </w:r>
      <w:r>
        <w:instrText xml:space="preserve"> PAGEREF _Toc1895 \h </w:instrText>
      </w:r>
      <w:r>
        <w:fldChar w:fldCharType="separate"/>
      </w:r>
      <w:r>
        <w:t>67</w:t>
      </w:r>
      <w:r>
        <w:fldChar w:fldCharType="end"/>
      </w:r>
      <w:r>
        <w:fldChar w:fldCharType="end"/>
      </w:r>
    </w:p>
    <w:p>
      <w:pPr>
        <w:pStyle w:val="16"/>
        <w:tabs>
          <w:tab w:val="right" w:leader="dot" w:pos="9638"/>
        </w:tabs>
      </w:pPr>
      <w:r>
        <w:fldChar w:fldCharType="begin"/>
      </w:r>
      <w:r>
        <w:instrText xml:space="preserve"> HYPERLINK \l "_Toc14035" </w:instrText>
      </w:r>
      <w:r>
        <w:fldChar w:fldCharType="separate"/>
      </w:r>
      <w:r>
        <w:t xml:space="preserve">3.4.3. </w:t>
      </w:r>
      <w:r>
        <w:rPr>
          <w:rFonts w:hint="eastAsia"/>
        </w:rPr>
        <w:t>维修发起-扫码</w:t>
      </w:r>
      <w:r>
        <w:tab/>
      </w:r>
      <w:r>
        <w:fldChar w:fldCharType="begin"/>
      </w:r>
      <w:r>
        <w:instrText xml:space="preserve"> PAGEREF _Toc14035 \h </w:instrText>
      </w:r>
      <w:r>
        <w:fldChar w:fldCharType="separate"/>
      </w:r>
      <w:r>
        <w:t>69</w:t>
      </w:r>
      <w:r>
        <w:fldChar w:fldCharType="end"/>
      </w:r>
      <w:r>
        <w:fldChar w:fldCharType="end"/>
      </w:r>
    </w:p>
    <w:p>
      <w:pPr>
        <w:pStyle w:val="16"/>
        <w:tabs>
          <w:tab w:val="right" w:leader="dot" w:pos="9638"/>
        </w:tabs>
      </w:pPr>
      <w:r>
        <w:fldChar w:fldCharType="begin"/>
      </w:r>
      <w:r>
        <w:instrText xml:space="preserve"> HYPERLINK \l "_Toc32470" </w:instrText>
      </w:r>
      <w:r>
        <w:fldChar w:fldCharType="separate"/>
      </w:r>
      <w:r>
        <w:t xml:space="preserve">3.4.4. </w:t>
      </w:r>
      <w:r>
        <w:rPr>
          <w:rFonts w:hint="eastAsia"/>
        </w:rPr>
        <w:t>维修发起页面</w:t>
      </w:r>
      <w:r>
        <w:tab/>
      </w:r>
      <w:r>
        <w:fldChar w:fldCharType="begin"/>
      </w:r>
      <w:r>
        <w:instrText xml:space="preserve"> PAGEREF _Toc32470 \h </w:instrText>
      </w:r>
      <w:r>
        <w:fldChar w:fldCharType="separate"/>
      </w:r>
      <w:r>
        <w:t>71</w:t>
      </w:r>
      <w:r>
        <w:fldChar w:fldCharType="end"/>
      </w:r>
      <w:r>
        <w:fldChar w:fldCharType="end"/>
      </w:r>
    </w:p>
    <w:p>
      <w:pPr>
        <w:pStyle w:val="16"/>
        <w:tabs>
          <w:tab w:val="right" w:leader="dot" w:pos="9638"/>
        </w:tabs>
      </w:pPr>
      <w:r>
        <w:fldChar w:fldCharType="begin"/>
      </w:r>
      <w:r>
        <w:instrText xml:space="preserve"> HYPERLINK \l "_Toc24743" </w:instrText>
      </w:r>
      <w:r>
        <w:fldChar w:fldCharType="separate"/>
      </w:r>
      <w:r>
        <w:t xml:space="preserve">3.4.5. </w:t>
      </w:r>
      <w:r>
        <w:rPr>
          <w:rFonts w:hint="eastAsia"/>
        </w:rPr>
        <w:t>维修申请审批流</w:t>
      </w:r>
      <w:r>
        <w:tab/>
      </w:r>
      <w:r>
        <w:fldChar w:fldCharType="begin"/>
      </w:r>
      <w:r>
        <w:instrText xml:space="preserve"> PAGEREF _Toc24743 \h </w:instrText>
      </w:r>
      <w:r>
        <w:fldChar w:fldCharType="separate"/>
      </w:r>
      <w:r>
        <w:t>73</w:t>
      </w:r>
      <w:r>
        <w:fldChar w:fldCharType="end"/>
      </w:r>
      <w:r>
        <w:fldChar w:fldCharType="end"/>
      </w:r>
    </w:p>
    <w:p>
      <w:pPr>
        <w:pStyle w:val="24"/>
        <w:tabs>
          <w:tab w:val="right" w:leader="dot" w:pos="9638"/>
          <w:tab w:val="clear" w:pos="1050"/>
          <w:tab w:val="clear" w:pos="9628"/>
        </w:tabs>
      </w:pPr>
      <w:r>
        <w:fldChar w:fldCharType="begin"/>
      </w:r>
      <w:r>
        <w:instrText xml:space="preserve"> HYPERLINK \l "_Toc6038" </w:instrText>
      </w:r>
      <w:r>
        <w:fldChar w:fldCharType="separate"/>
      </w:r>
      <w:r>
        <w:t xml:space="preserve">3.5. </w:t>
      </w:r>
      <w:r>
        <w:rPr>
          <w:rFonts w:hint="eastAsia"/>
        </w:rPr>
        <w:t>保养申请</w:t>
      </w:r>
      <w:r>
        <w:tab/>
      </w:r>
      <w:r>
        <w:fldChar w:fldCharType="begin"/>
      </w:r>
      <w:r>
        <w:instrText xml:space="preserve"> PAGEREF _Toc6038 \h </w:instrText>
      </w:r>
      <w:r>
        <w:fldChar w:fldCharType="separate"/>
      </w:r>
      <w:r>
        <w:t>75</w:t>
      </w:r>
      <w:r>
        <w:fldChar w:fldCharType="end"/>
      </w:r>
      <w:r>
        <w:fldChar w:fldCharType="end"/>
      </w:r>
    </w:p>
    <w:p>
      <w:pPr>
        <w:pStyle w:val="16"/>
        <w:tabs>
          <w:tab w:val="right" w:leader="dot" w:pos="9638"/>
        </w:tabs>
      </w:pPr>
      <w:r>
        <w:fldChar w:fldCharType="begin"/>
      </w:r>
      <w:r>
        <w:instrText xml:space="preserve"> HYPERLINK \l "_Toc32721" </w:instrText>
      </w:r>
      <w:r>
        <w:fldChar w:fldCharType="separate"/>
      </w:r>
      <w:r>
        <w:t xml:space="preserve">3.5.1. </w:t>
      </w:r>
      <w:r>
        <w:rPr>
          <w:rFonts w:hint="eastAsia"/>
        </w:rPr>
        <w:t>保养提醒卡片页面</w:t>
      </w:r>
      <w:r>
        <w:tab/>
      </w:r>
      <w:r>
        <w:fldChar w:fldCharType="begin"/>
      </w:r>
      <w:r>
        <w:instrText xml:space="preserve"> PAGEREF _Toc32721 \h </w:instrText>
      </w:r>
      <w:r>
        <w:fldChar w:fldCharType="separate"/>
      </w:r>
      <w:r>
        <w:t>75</w:t>
      </w:r>
      <w:r>
        <w:fldChar w:fldCharType="end"/>
      </w:r>
      <w:r>
        <w:fldChar w:fldCharType="end"/>
      </w:r>
    </w:p>
    <w:p>
      <w:pPr>
        <w:pStyle w:val="16"/>
        <w:tabs>
          <w:tab w:val="right" w:leader="dot" w:pos="9638"/>
        </w:tabs>
      </w:pPr>
      <w:r>
        <w:fldChar w:fldCharType="begin"/>
      </w:r>
      <w:r>
        <w:instrText xml:space="preserve"> HYPERLINK \l "_Toc31098" </w:instrText>
      </w:r>
      <w:r>
        <w:fldChar w:fldCharType="separate"/>
      </w:r>
      <w:r>
        <w:t xml:space="preserve">3.5.2. </w:t>
      </w:r>
      <w:r>
        <w:rPr>
          <w:rFonts w:hint="eastAsia"/>
        </w:rPr>
        <w:t>保养提醒卡片查找页面</w:t>
      </w:r>
      <w:r>
        <w:tab/>
      </w:r>
      <w:r>
        <w:fldChar w:fldCharType="begin"/>
      </w:r>
      <w:r>
        <w:instrText xml:space="preserve"> PAGEREF _Toc31098 \h </w:instrText>
      </w:r>
      <w:r>
        <w:fldChar w:fldCharType="separate"/>
      </w:r>
      <w:r>
        <w:t>77</w:t>
      </w:r>
      <w:r>
        <w:fldChar w:fldCharType="end"/>
      </w:r>
      <w:r>
        <w:fldChar w:fldCharType="end"/>
      </w:r>
    </w:p>
    <w:p>
      <w:pPr>
        <w:pStyle w:val="16"/>
        <w:tabs>
          <w:tab w:val="right" w:leader="dot" w:pos="9638"/>
        </w:tabs>
      </w:pPr>
      <w:r>
        <w:fldChar w:fldCharType="begin"/>
      </w:r>
      <w:r>
        <w:instrText xml:space="preserve"> HYPERLINK \l "_Toc10530" </w:instrText>
      </w:r>
      <w:r>
        <w:fldChar w:fldCharType="separate"/>
      </w:r>
      <w:r>
        <w:t xml:space="preserve">3.5.3. </w:t>
      </w:r>
      <w:r>
        <w:rPr>
          <w:rFonts w:hint="eastAsia"/>
        </w:rPr>
        <w:t>保养申请列表页面</w:t>
      </w:r>
      <w:r>
        <w:tab/>
      </w:r>
      <w:r>
        <w:fldChar w:fldCharType="begin"/>
      </w:r>
      <w:r>
        <w:instrText xml:space="preserve"> PAGEREF _Toc10530 \h </w:instrText>
      </w:r>
      <w:r>
        <w:fldChar w:fldCharType="separate"/>
      </w:r>
      <w:r>
        <w:t>79</w:t>
      </w:r>
      <w:r>
        <w:fldChar w:fldCharType="end"/>
      </w:r>
      <w:r>
        <w:fldChar w:fldCharType="end"/>
      </w:r>
    </w:p>
    <w:p>
      <w:pPr>
        <w:pStyle w:val="16"/>
        <w:tabs>
          <w:tab w:val="right" w:leader="dot" w:pos="9638"/>
        </w:tabs>
      </w:pPr>
      <w:r>
        <w:fldChar w:fldCharType="begin"/>
      </w:r>
      <w:r>
        <w:instrText xml:space="preserve"> HYPERLINK \l "_Toc26925" </w:instrText>
      </w:r>
      <w:r>
        <w:fldChar w:fldCharType="separate"/>
      </w:r>
      <w:r>
        <w:t xml:space="preserve">3.5.4. </w:t>
      </w:r>
      <w:r>
        <w:rPr>
          <w:rFonts w:hint="eastAsia"/>
        </w:rPr>
        <w:t>保养申请查找页面</w:t>
      </w:r>
      <w:r>
        <w:tab/>
      </w:r>
      <w:r>
        <w:fldChar w:fldCharType="begin"/>
      </w:r>
      <w:r>
        <w:instrText xml:space="preserve"> PAGEREF _Toc26925 \h </w:instrText>
      </w:r>
      <w:r>
        <w:fldChar w:fldCharType="separate"/>
      </w:r>
      <w:r>
        <w:t>81</w:t>
      </w:r>
      <w:r>
        <w:fldChar w:fldCharType="end"/>
      </w:r>
      <w:r>
        <w:fldChar w:fldCharType="end"/>
      </w:r>
    </w:p>
    <w:p>
      <w:pPr>
        <w:pStyle w:val="16"/>
        <w:tabs>
          <w:tab w:val="right" w:leader="dot" w:pos="9638"/>
        </w:tabs>
      </w:pPr>
      <w:r>
        <w:fldChar w:fldCharType="begin"/>
      </w:r>
      <w:r>
        <w:instrText xml:space="preserve"> HYPERLINK \l "_Toc3381" </w:instrText>
      </w:r>
      <w:r>
        <w:fldChar w:fldCharType="separate"/>
      </w:r>
      <w:r>
        <w:t xml:space="preserve">3.5.5. </w:t>
      </w:r>
      <w:r>
        <w:rPr>
          <w:rFonts w:hint="eastAsia"/>
        </w:rPr>
        <w:t>保养发起</w:t>
      </w:r>
      <w:r>
        <w:tab/>
      </w:r>
      <w:r>
        <w:fldChar w:fldCharType="begin"/>
      </w:r>
      <w:r>
        <w:instrText xml:space="preserve"> PAGEREF _Toc3381 \h </w:instrText>
      </w:r>
      <w:r>
        <w:fldChar w:fldCharType="separate"/>
      </w:r>
      <w:r>
        <w:t>83</w:t>
      </w:r>
      <w:r>
        <w:fldChar w:fldCharType="end"/>
      </w:r>
      <w:r>
        <w:fldChar w:fldCharType="end"/>
      </w:r>
    </w:p>
    <w:p>
      <w:pPr>
        <w:pStyle w:val="16"/>
        <w:tabs>
          <w:tab w:val="right" w:leader="dot" w:pos="9638"/>
        </w:tabs>
      </w:pPr>
      <w:r>
        <w:fldChar w:fldCharType="begin"/>
      </w:r>
      <w:r>
        <w:instrText xml:space="preserve"> HYPERLINK \l "_Toc16660" </w:instrText>
      </w:r>
      <w:r>
        <w:fldChar w:fldCharType="separate"/>
      </w:r>
      <w:r>
        <w:t xml:space="preserve">3.5.6. </w:t>
      </w:r>
      <w:r>
        <w:rPr>
          <w:rFonts w:hint="eastAsia"/>
        </w:rPr>
        <w:t>保养申请审批流</w:t>
      </w:r>
      <w:r>
        <w:tab/>
      </w:r>
      <w:r>
        <w:fldChar w:fldCharType="begin"/>
      </w:r>
      <w:r>
        <w:instrText xml:space="preserve"> PAGEREF _Toc16660 \h </w:instrText>
      </w:r>
      <w:r>
        <w:fldChar w:fldCharType="separate"/>
      </w:r>
      <w:r>
        <w:t>86</w:t>
      </w:r>
      <w:r>
        <w:fldChar w:fldCharType="end"/>
      </w:r>
      <w:r>
        <w:fldChar w:fldCharType="end"/>
      </w:r>
    </w:p>
    <w:p>
      <w:pPr>
        <w:pStyle w:val="24"/>
        <w:tabs>
          <w:tab w:val="right" w:leader="dot" w:pos="9638"/>
          <w:tab w:val="clear" w:pos="1050"/>
          <w:tab w:val="clear" w:pos="9628"/>
        </w:tabs>
      </w:pPr>
      <w:r>
        <w:fldChar w:fldCharType="begin"/>
      </w:r>
      <w:r>
        <w:instrText xml:space="preserve"> HYPERLINK \l "_Toc8257" </w:instrText>
      </w:r>
      <w:r>
        <w:fldChar w:fldCharType="separate"/>
      </w:r>
      <w:r>
        <w:t xml:space="preserve">3.6. </w:t>
      </w:r>
      <w:r>
        <w:rPr>
          <w:rFonts w:hint="eastAsia"/>
        </w:rPr>
        <w:t>调配申请</w:t>
      </w:r>
      <w:r>
        <w:tab/>
      </w:r>
      <w:r>
        <w:fldChar w:fldCharType="begin"/>
      </w:r>
      <w:r>
        <w:instrText xml:space="preserve"> PAGEREF _Toc8257 \h </w:instrText>
      </w:r>
      <w:r>
        <w:fldChar w:fldCharType="separate"/>
      </w:r>
      <w:r>
        <w:t>88</w:t>
      </w:r>
      <w:r>
        <w:fldChar w:fldCharType="end"/>
      </w:r>
      <w:r>
        <w:fldChar w:fldCharType="end"/>
      </w:r>
    </w:p>
    <w:p>
      <w:pPr>
        <w:pStyle w:val="16"/>
        <w:tabs>
          <w:tab w:val="right" w:leader="dot" w:pos="9638"/>
        </w:tabs>
      </w:pPr>
      <w:r>
        <w:fldChar w:fldCharType="begin"/>
      </w:r>
      <w:r>
        <w:instrText xml:space="preserve"> HYPERLINK \l "_Toc16968" </w:instrText>
      </w:r>
      <w:r>
        <w:fldChar w:fldCharType="separate"/>
      </w:r>
      <w:r>
        <w:t xml:space="preserve">3.6.1. </w:t>
      </w:r>
      <w:r>
        <w:rPr>
          <w:rFonts w:hint="eastAsia"/>
        </w:rPr>
        <w:t>闲置卡片列表页面</w:t>
      </w:r>
      <w:r>
        <w:tab/>
      </w:r>
      <w:r>
        <w:fldChar w:fldCharType="begin"/>
      </w:r>
      <w:r>
        <w:instrText xml:space="preserve"> PAGEREF _Toc16968 \h </w:instrText>
      </w:r>
      <w:r>
        <w:fldChar w:fldCharType="separate"/>
      </w:r>
      <w:r>
        <w:t>88</w:t>
      </w:r>
      <w:r>
        <w:fldChar w:fldCharType="end"/>
      </w:r>
      <w:r>
        <w:fldChar w:fldCharType="end"/>
      </w:r>
    </w:p>
    <w:p>
      <w:pPr>
        <w:pStyle w:val="16"/>
        <w:tabs>
          <w:tab w:val="right" w:leader="dot" w:pos="9638"/>
        </w:tabs>
      </w:pPr>
      <w:r>
        <w:fldChar w:fldCharType="begin"/>
      </w:r>
      <w:r>
        <w:instrText xml:space="preserve"> HYPERLINK \l "_Toc19896" </w:instrText>
      </w:r>
      <w:r>
        <w:fldChar w:fldCharType="separate"/>
      </w:r>
      <w:r>
        <w:t xml:space="preserve">3.6.2. </w:t>
      </w:r>
      <w:r>
        <w:rPr>
          <w:rFonts w:hint="eastAsia"/>
        </w:rPr>
        <w:t>闲置资产查找页面</w:t>
      </w:r>
      <w:r>
        <w:tab/>
      </w:r>
      <w:r>
        <w:fldChar w:fldCharType="begin"/>
      </w:r>
      <w:r>
        <w:instrText xml:space="preserve"> PAGEREF _Toc19896 \h </w:instrText>
      </w:r>
      <w:r>
        <w:fldChar w:fldCharType="separate"/>
      </w:r>
      <w:r>
        <w:t>89</w:t>
      </w:r>
      <w:r>
        <w:fldChar w:fldCharType="end"/>
      </w:r>
      <w:r>
        <w:fldChar w:fldCharType="end"/>
      </w:r>
    </w:p>
    <w:p>
      <w:pPr>
        <w:pStyle w:val="16"/>
        <w:tabs>
          <w:tab w:val="right" w:leader="dot" w:pos="9638"/>
        </w:tabs>
      </w:pPr>
      <w:r>
        <w:fldChar w:fldCharType="begin"/>
      </w:r>
      <w:r>
        <w:instrText xml:space="preserve"> HYPERLINK \l "_Toc1609" </w:instrText>
      </w:r>
      <w:r>
        <w:fldChar w:fldCharType="separate"/>
      </w:r>
      <w:r>
        <w:t xml:space="preserve">3.6.3. </w:t>
      </w:r>
      <w:r>
        <w:rPr>
          <w:rFonts w:hint="eastAsia"/>
        </w:rPr>
        <w:t>调配申请列表页面</w:t>
      </w:r>
      <w:r>
        <w:tab/>
      </w:r>
      <w:r>
        <w:fldChar w:fldCharType="begin"/>
      </w:r>
      <w:r>
        <w:instrText xml:space="preserve"> PAGEREF _Toc1609 \h </w:instrText>
      </w:r>
      <w:r>
        <w:fldChar w:fldCharType="separate"/>
      </w:r>
      <w:r>
        <w:t>91</w:t>
      </w:r>
      <w:r>
        <w:fldChar w:fldCharType="end"/>
      </w:r>
      <w:r>
        <w:fldChar w:fldCharType="end"/>
      </w:r>
    </w:p>
    <w:p>
      <w:pPr>
        <w:pStyle w:val="16"/>
        <w:tabs>
          <w:tab w:val="right" w:leader="dot" w:pos="9638"/>
        </w:tabs>
      </w:pPr>
      <w:r>
        <w:fldChar w:fldCharType="begin"/>
      </w:r>
      <w:r>
        <w:instrText xml:space="preserve"> HYPERLINK \l "_Toc32165" </w:instrText>
      </w:r>
      <w:r>
        <w:fldChar w:fldCharType="separate"/>
      </w:r>
      <w:r>
        <w:t xml:space="preserve">3.6.4. </w:t>
      </w:r>
      <w:r>
        <w:rPr>
          <w:rFonts w:hint="eastAsia"/>
        </w:rPr>
        <w:t>调配申请查找页面</w:t>
      </w:r>
      <w:r>
        <w:tab/>
      </w:r>
      <w:r>
        <w:fldChar w:fldCharType="begin"/>
      </w:r>
      <w:r>
        <w:instrText xml:space="preserve"> PAGEREF _Toc32165 \h </w:instrText>
      </w:r>
      <w:r>
        <w:fldChar w:fldCharType="separate"/>
      </w:r>
      <w:r>
        <w:t>92</w:t>
      </w:r>
      <w:r>
        <w:fldChar w:fldCharType="end"/>
      </w:r>
      <w:r>
        <w:fldChar w:fldCharType="end"/>
      </w:r>
    </w:p>
    <w:p>
      <w:pPr>
        <w:pStyle w:val="16"/>
        <w:tabs>
          <w:tab w:val="right" w:leader="dot" w:pos="9638"/>
        </w:tabs>
      </w:pPr>
      <w:r>
        <w:fldChar w:fldCharType="begin"/>
      </w:r>
      <w:r>
        <w:instrText xml:space="preserve"> HYPERLINK \l "_Toc24407" </w:instrText>
      </w:r>
      <w:r>
        <w:fldChar w:fldCharType="separate"/>
      </w:r>
      <w:r>
        <w:t xml:space="preserve">3.6.5. </w:t>
      </w:r>
      <w:r>
        <w:rPr>
          <w:rFonts w:hint="eastAsia"/>
        </w:rPr>
        <w:t>调配发起页面</w:t>
      </w:r>
      <w:r>
        <w:tab/>
      </w:r>
      <w:r>
        <w:fldChar w:fldCharType="begin"/>
      </w:r>
      <w:r>
        <w:instrText xml:space="preserve"> PAGEREF _Toc24407 \h </w:instrText>
      </w:r>
      <w:r>
        <w:fldChar w:fldCharType="separate"/>
      </w:r>
      <w:r>
        <w:t>94</w:t>
      </w:r>
      <w:r>
        <w:fldChar w:fldCharType="end"/>
      </w:r>
      <w:r>
        <w:fldChar w:fldCharType="end"/>
      </w:r>
    </w:p>
    <w:p>
      <w:pPr>
        <w:pStyle w:val="16"/>
        <w:tabs>
          <w:tab w:val="right" w:leader="dot" w:pos="9638"/>
        </w:tabs>
      </w:pPr>
      <w:r>
        <w:fldChar w:fldCharType="begin"/>
      </w:r>
      <w:r>
        <w:instrText xml:space="preserve"> HYPERLINK \l "_Toc8737" </w:instrText>
      </w:r>
      <w:r>
        <w:fldChar w:fldCharType="separate"/>
      </w:r>
      <w:r>
        <w:t xml:space="preserve">3.6.6. </w:t>
      </w:r>
      <w:r>
        <w:rPr>
          <w:rFonts w:hint="eastAsia"/>
        </w:rPr>
        <w:t>调配申请审批流</w:t>
      </w:r>
      <w:r>
        <w:tab/>
      </w:r>
      <w:r>
        <w:fldChar w:fldCharType="begin"/>
      </w:r>
      <w:r>
        <w:instrText xml:space="preserve"> PAGEREF _Toc8737 \h </w:instrText>
      </w:r>
      <w:r>
        <w:fldChar w:fldCharType="separate"/>
      </w:r>
      <w:r>
        <w:t>96</w:t>
      </w:r>
      <w:r>
        <w:fldChar w:fldCharType="end"/>
      </w:r>
      <w:r>
        <w:fldChar w:fldCharType="end"/>
      </w:r>
    </w:p>
    <w:p>
      <w:pPr>
        <w:pStyle w:val="24"/>
        <w:tabs>
          <w:tab w:val="right" w:leader="dot" w:pos="9638"/>
          <w:tab w:val="clear" w:pos="1050"/>
          <w:tab w:val="clear" w:pos="9628"/>
        </w:tabs>
      </w:pPr>
      <w:r>
        <w:fldChar w:fldCharType="begin"/>
      </w:r>
      <w:r>
        <w:instrText xml:space="preserve"> HYPERLINK \l "_Toc9369" </w:instrText>
      </w:r>
      <w:r>
        <w:fldChar w:fldCharType="separate"/>
      </w:r>
      <w:r>
        <w:t xml:space="preserve">3.7. </w:t>
      </w:r>
      <w:r>
        <w:rPr>
          <w:rFonts w:hint="eastAsia"/>
        </w:rPr>
        <w:t>转移申请</w:t>
      </w:r>
      <w:r>
        <w:tab/>
      </w:r>
      <w:r>
        <w:fldChar w:fldCharType="begin"/>
      </w:r>
      <w:r>
        <w:instrText xml:space="preserve"> PAGEREF _Toc9369 \h </w:instrText>
      </w:r>
      <w:r>
        <w:fldChar w:fldCharType="separate"/>
      </w:r>
      <w:r>
        <w:t>98</w:t>
      </w:r>
      <w:r>
        <w:fldChar w:fldCharType="end"/>
      </w:r>
      <w:r>
        <w:fldChar w:fldCharType="end"/>
      </w:r>
    </w:p>
    <w:p>
      <w:pPr>
        <w:pStyle w:val="16"/>
        <w:tabs>
          <w:tab w:val="right" w:leader="dot" w:pos="9638"/>
        </w:tabs>
      </w:pPr>
      <w:r>
        <w:fldChar w:fldCharType="begin"/>
      </w:r>
      <w:r>
        <w:instrText xml:space="preserve"> HYPERLINK \l "_Toc30045" </w:instrText>
      </w:r>
      <w:r>
        <w:fldChar w:fldCharType="separate"/>
      </w:r>
      <w:r>
        <w:t xml:space="preserve">3.7.1. </w:t>
      </w:r>
      <w:r>
        <w:rPr>
          <w:rFonts w:hint="eastAsia"/>
        </w:rPr>
        <w:t>转移申请列表页面</w:t>
      </w:r>
      <w:r>
        <w:tab/>
      </w:r>
      <w:r>
        <w:fldChar w:fldCharType="begin"/>
      </w:r>
      <w:r>
        <w:instrText xml:space="preserve"> PAGEREF _Toc30045 \h </w:instrText>
      </w:r>
      <w:r>
        <w:fldChar w:fldCharType="separate"/>
      </w:r>
      <w:r>
        <w:t>98</w:t>
      </w:r>
      <w:r>
        <w:fldChar w:fldCharType="end"/>
      </w:r>
      <w:r>
        <w:fldChar w:fldCharType="end"/>
      </w:r>
    </w:p>
    <w:p>
      <w:pPr>
        <w:pStyle w:val="16"/>
        <w:tabs>
          <w:tab w:val="right" w:leader="dot" w:pos="9638"/>
        </w:tabs>
      </w:pPr>
      <w:r>
        <w:fldChar w:fldCharType="begin"/>
      </w:r>
      <w:r>
        <w:instrText xml:space="preserve"> HYPERLINK \l "_Toc4219" </w:instrText>
      </w:r>
      <w:r>
        <w:fldChar w:fldCharType="separate"/>
      </w:r>
      <w:r>
        <w:t xml:space="preserve">3.7.2. </w:t>
      </w:r>
      <w:r>
        <w:rPr>
          <w:rFonts w:hint="eastAsia"/>
        </w:rPr>
        <w:t>转移申请查找页面</w:t>
      </w:r>
      <w:r>
        <w:tab/>
      </w:r>
      <w:r>
        <w:fldChar w:fldCharType="begin"/>
      </w:r>
      <w:r>
        <w:instrText xml:space="preserve"> PAGEREF _Toc4219 \h </w:instrText>
      </w:r>
      <w:r>
        <w:fldChar w:fldCharType="separate"/>
      </w:r>
      <w:r>
        <w:t>100</w:t>
      </w:r>
      <w:r>
        <w:fldChar w:fldCharType="end"/>
      </w:r>
      <w:r>
        <w:fldChar w:fldCharType="end"/>
      </w:r>
    </w:p>
    <w:p>
      <w:pPr>
        <w:pStyle w:val="16"/>
        <w:tabs>
          <w:tab w:val="right" w:leader="dot" w:pos="9638"/>
        </w:tabs>
      </w:pPr>
      <w:r>
        <w:fldChar w:fldCharType="begin"/>
      </w:r>
      <w:r>
        <w:instrText xml:space="preserve"> HYPERLINK \l "_Toc5395" </w:instrText>
      </w:r>
      <w:r>
        <w:fldChar w:fldCharType="separate"/>
      </w:r>
      <w:r>
        <w:t xml:space="preserve">3.7.3. </w:t>
      </w:r>
      <w:r>
        <w:rPr>
          <w:rFonts w:hint="eastAsia"/>
        </w:rPr>
        <w:t>转移发起页面</w:t>
      </w:r>
      <w:r>
        <w:tab/>
      </w:r>
      <w:r>
        <w:fldChar w:fldCharType="begin"/>
      </w:r>
      <w:r>
        <w:instrText xml:space="preserve"> PAGEREF _Toc5395 \h </w:instrText>
      </w:r>
      <w:r>
        <w:fldChar w:fldCharType="separate"/>
      </w:r>
      <w:r>
        <w:t>101</w:t>
      </w:r>
      <w:r>
        <w:fldChar w:fldCharType="end"/>
      </w:r>
      <w:r>
        <w:fldChar w:fldCharType="end"/>
      </w:r>
    </w:p>
    <w:p>
      <w:pPr>
        <w:pStyle w:val="16"/>
        <w:tabs>
          <w:tab w:val="right" w:leader="dot" w:pos="9638"/>
        </w:tabs>
      </w:pPr>
      <w:r>
        <w:fldChar w:fldCharType="begin"/>
      </w:r>
      <w:r>
        <w:instrText xml:space="preserve"> HYPERLINK \l "_Toc19172" </w:instrText>
      </w:r>
      <w:r>
        <w:fldChar w:fldCharType="separate"/>
      </w:r>
      <w:r>
        <w:t xml:space="preserve">3.7.4. </w:t>
      </w:r>
      <w:r>
        <w:rPr>
          <w:rFonts w:hint="eastAsia"/>
        </w:rPr>
        <w:t>转移申请审批流</w:t>
      </w:r>
      <w:r>
        <w:tab/>
      </w:r>
      <w:r>
        <w:fldChar w:fldCharType="begin"/>
      </w:r>
      <w:r>
        <w:instrText xml:space="preserve"> PAGEREF _Toc19172 \h </w:instrText>
      </w:r>
      <w:r>
        <w:fldChar w:fldCharType="separate"/>
      </w:r>
      <w:r>
        <w:t>104</w:t>
      </w:r>
      <w:r>
        <w:fldChar w:fldCharType="end"/>
      </w:r>
      <w:r>
        <w:fldChar w:fldCharType="end"/>
      </w:r>
    </w:p>
    <w:p>
      <w:pPr>
        <w:pStyle w:val="24"/>
        <w:tabs>
          <w:tab w:val="right" w:leader="dot" w:pos="9638"/>
          <w:tab w:val="clear" w:pos="1050"/>
          <w:tab w:val="clear" w:pos="9628"/>
        </w:tabs>
      </w:pPr>
      <w:r>
        <w:fldChar w:fldCharType="begin"/>
      </w:r>
      <w:r>
        <w:instrText xml:space="preserve"> HYPERLINK \l "_Toc20057" </w:instrText>
      </w:r>
      <w:r>
        <w:fldChar w:fldCharType="separate"/>
      </w:r>
      <w:r>
        <w:t xml:space="preserve">3.8. </w:t>
      </w:r>
      <w:r>
        <w:rPr>
          <w:rFonts w:hint="eastAsia"/>
        </w:rPr>
        <w:t>报废申请</w:t>
      </w:r>
      <w:r>
        <w:tab/>
      </w:r>
      <w:r>
        <w:fldChar w:fldCharType="begin"/>
      </w:r>
      <w:r>
        <w:instrText xml:space="preserve"> PAGEREF _Toc20057 \h </w:instrText>
      </w:r>
      <w:r>
        <w:fldChar w:fldCharType="separate"/>
      </w:r>
      <w:r>
        <w:t>106</w:t>
      </w:r>
      <w:r>
        <w:fldChar w:fldCharType="end"/>
      </w:r>
      <w:r>
        <w:fldChar w:fldCharType="end"/>
      </w:r>
    </w:p>
    <w:p>
      <w:pPr>
        <w:pStyle w:val="16"/>
        <w:tabs>
          <w:tab w:val="right" w:leader="dot" w:pos="9638"/>
        </w:tabs>
      </w:pPr>
      <w:r>
        <w:fldChar w:fldCharType="begin"/>
      </w:r>
      <w:r>
        <w:instrText xml:space="preserve"> HYPERLINK \l "_Toc17971" </w:instrText>
      </w:r>
      <w:r>
        <w:fldChar w:fldCharType="separate"/>
      </w:r>
      <w:r>
        <w:t xml:space="preserve">3.8.1. </w:t>
      </w:r>
      <w:r>
        <w:rPr>
          <w:rFonts w:hint="eastAsia"/>
        </w:rPr>
        <w:t>报废申请列表页面</w:t>
      </w:r>
      <w:r>
        <w:tab/>
      </w:r>
      <w:r>
        <w:fldChar w:fldCharType="begin"/>
      </w:r>
      <w:r>
        <w:instrText xml:space="preserve"> PAGEREF _Toc17971 \h </w:instrText>
      </w:r>
      <w:r>
        <w:fldChar w:fldCharType="separate"/>
      </w:r>
      <w:r>
        <w:t>106</w:t>
      </w:r>
      <w:r>
        <w:fldChar w:fldCharType="end"/>
      </w:r>
      <w:r>
        <w:fldChar w:fldCharType="end"/>
      </w:r>
    </w:p>
    <w:p>
      <w:pPr>
        <w:pStyle w:val="16"/>
        <w:tabs>
          <w:tab w:val="right" w:leader="dot" w:pos="9638"/>
        </w:tabs>
      </w:pPr>
      <w:r>
        <w:fldChar w:fldCharType="begin"/>
      </w:r>
      <w:r>
        <w:instrText xml:space="preserve"> HYPERLINK \l "_Toc17705" </w:instrText>
      </w:r>
      <w:r>
        <w:fldChar w:fldCharType="separate"/>
      </w:r>
      <w:r>
        <w:t xml:space="preserve">3.8.2. </w:t>
      </w:r>
      <w:r>
        <w:rPr>
          <w:rFonts w:hint="eastAsia"/>
        </w:rPr>
        <w:t>报废申请查找页面</w:t>
      </w:r>
      <w:r>
        <w:tab/>
      </w:r>
      <w:r>
        <w:fldChar w:fldCharType="begin"/>
      </w:r>
      <w:r>
        <w:instrText xml:space="preserve"> PAGEREF _Toc17705 \h </w:instrText>
      </w:r>
      <w:r>
        <w:fldChar w:fldCharType="separate"/>
      </w:r>
      <w:r>
        <w:t>109</w:t>
      </w:r>
      <w:r>
        <w:fldChar w:fldCharType="end"/>
      </w:r>
      <w:r>
        <w:fldChar w:fldCharType="end"/>
      </w:r>
    </w:p>
    <w:p>
      <w:pPr>
        <w:pStyle w:val="16"/>
        <w:tabs>
          <w:tab w:val="right" w:leader="dot" w:pos="9638"/>
        </w:tabs>
      </w:pPr>
      <w:r>
        <w:fldChar w:fldCharType="begin"/>
      </w:r>
      <w:r>
        <w:instrText xml:space="preserve"> HYPERLINK \l "_Toc3372" </w:instrText>
      </w:r>
      <w:r>
        <w:fldChar w:fldCharType="separate"/>
      </w:r>
      <w:r>
        <w:t xml:space="preserve">3.8.3. </w:t>
      </w:r>
      <w:r>
        <w:rPr>
          <w:rFonts w:hint="eastAsia"/>
        </w:rPr>
        <w:t>报废发起-</w:t>
      </w:r>
      <w:r>
        <w:t>扫码</w:t>
      </w:r>
      <w:r>
        <w:tab/>
      </w:r>
      <w:r>
        <w:fldChar w:fldCharType="begin"/>
      </w:r>
      <w:r>
        <w:instrText xml:space="preserve"> PAGEREF _Toc3372 \h </w:instrText>
      </w:r>
      <w:r>
        <w:fldChar w:fldCharType="separate"/>
      </w:r>
      <w:r>
        <w:t>110</w:t>
      </w:r>
      <w:r>
        <w:fldChar w:fldCharType="end"/>
      </w:r>
      <w:r>
        <w:fldChar w:fldCharType="end"/>
      </w:r>
    </w:p>
    <w:p>
      <w:pPr>
        <w:pStyle w:val="16"/>
        <w:tabs>
          <w:tab w:val="right" w:leader="dot" w:pos="9638"/>
        </w:tabs>
      </w:pPr>
      <w:r>
        <w:fldChar w:fldCharType="begin"/>
      </w:r>
      <w:r>
        <w:instrText xml:space="preserve"> HYPERLINK \l "_Toc15649" </w:instrText>
      </w:r>
      <w:r>
        <w:fldChar w:fldCharType="separate"/>
      </w:r>
      <w:r>
        <w:t xml:space="preserve">3.8.4. </w:t>
      </w:r>
      <w:r>
        <w:rPr>
          <w:rFonts w:hint="eastAsia"/>
        </w:rPr>
        <w:t>报废发起页面</w:t>
      </w:r>
      <w:r>
        <w:tab/>
      </w:r>
      <w:r>
        <w:fldChar w:fldCharType="begin"/>
      </w:r>
      <w:r>
        <w:instrText xml:space="preserve"> PAGEREF _Toc15649 \h </w:instrText>
      </w:r>
      <w:r>
        <w:fldChar w:fldCharType="separate"/>
      </w:r>
      <w:r>
        <w:t>112</w:t>
      </w:r>
      <w:r>
        <w:fldChar w:fldCharType="end"/>
      </w:r>
      <w:r>
        <w:fldChar w:fldCharType="end"/>
      </w:r>
    </w:p>
    <w:p>
      <w:pPr>
        <w:pStyle w:val="16"/>
        <w:tabs>
          <w:tab w:val="right" w:leader="dot" w:pos="9638"/>
        </w:tabs>
      </w:pPr>
      <w:r>
        <w:fldChar w:fldCharType="begin"/>
      </w:r>
      <w:r>
        <w:instrText xml:space="preserve"> HYPERLINK \l "_Toc20791" </w:instrText>
      </w:r>
      <w:r>
        <w:fldChar w:fldCharType="separate"/>
      </w:r>
      <w:r>
        <w:t xml:space="preserve">3.8.5. </w:t>
      </w:r>
      <w:r>
        <w:rPr>
          <w:rFonts w:hint="eastAsia"/>
        </w:rPr>
        <w:t>报废申请审批流</w:t>
      </w:r>
      <w:r>
        <w:tab/>
      </w:r>
      <w:r>
        <w:fldChar w:fldCharType="begin"/>
      </w:r>
      <w:r>
        <w:instrText xml:space="preserve"> PAGEREF _Toc20791 \h </w:instrText>
      </w:r>
      <w:r>
        <w:fldChar w:fldCharType="separate"/>
      </w:r>
      <w:r>
        <w:t>115</w:t>
      </w:r>
      <w:r>
        <w:fldChar w:fldCharType="end"/>
      </w:r>
      <w:r>
        <w:fldChar w:fldCharType="end"/>
      </w:r>
    </w:p>
    <w:p>
      <w:pPr>
        <w:pStyle w:val="24"/>
        <w:tabs>
          <w:tab w:val="right" w:leader="dot" w:pos="9638"/>
          <w:tab w:val="clear" w:pos="1050"/>
          <w:tab w:val="clear" w:pos="9628"/>
        </w:tabs>
      </w:pPr>
      <w:r>
        <w:fldChar w:fldCharType="begin"/>
      </w:r>
      <w:r>
        <w:instrText xml:space="preserve"> HYPERLINK \l "_Toc13637" </w:instrText>
      </w:r>
      <w:r>
        <w:fldChar w:fldCharType="separate"/>
      </w:r>
      <w:r>
        <w:t xml:space="preserve">3.9. </w:t>
      </w:r>
      <w:r>
        <w:rPr>
          <w:rFonts w:hint="eastAsia"/>
        </w:rPr>
        <w:t>处置申请</w:t>
      </w:r>
      <w:r>
        <w:tab/>
      </w:r>
      <w:r>
        <w:fldChar w:fldCharType="begin"/>
      </w:r>
      <w:r>
        <w:instrText xml:space="preserve"> PAGEREF _Toc13637 \h </w:instrText>
      </w:r>
      <w:r>
        <w:fldChar w:fldCharType="separate"/>
      </w:r>
      <w:r>
        <w:t>117</w:t>
      </w:r>
      <w:r>
        <w:fldChar w:fldCharType="end"/>
      </w:r>
      <w:r>
        <w:fldChar w:fldCharType="end"/>
      </w:r>
    </w:p>
    <w:p>
      <w:pPr>
        <w:pStyle w:val="16"/>
        <w:tabs>
          <w:tab w:val="right" w:leader="dot" w:pos="9638"/>
        </w:tabs>
      </w:pPr>
      <w:r>
        <w:fldChar w:fldCharType="begin"/>
      </w:r>
      <w:r>
        <w:instrText xml:space="preserve"> HYPERLINK \l "_Toc17308" </w:instrText>
      </w:r>
      <w:r>
        <w:fldChar w:fldCharType="separate"/>
      </w:r>
      <w:r>
        <w:t xml:space="preserve">3.9.1. </w:t>
      </w:r>
      <w:r>
        <w:rPr>
          <w:rFonts w:hint="eastAsia"/>
        </w:rPr>
        <w:t>处置提醒卡片列表页面</w:t>
      </w:r>
      <w:r>
        <w:tab/>
      </w:r>
      <w:r>
        <w:fldChar w:fldCharType="begin"/>
      </w:r>
      <w:r>
        <w:instrText xml:space="preserve"> PAGEREF _Toc17308 \h </w:instrText>
      </w:r>
      <w:r>
        <w:fldChar w:fldCharType="separate"/>
      </w:r>
      <w:r>
        <w:t>117</w:t>
      </w:r>
      <w:r>
        <w:fldChar w:fldCharType="end"/>
      </w:r>
      <w:r>
        <w:fldChar w:fldCharType="end"/>
      </w:r>
    </w:p>
    <w:p>
      <w:pPr>
        <w:pStyle w:val="16"/>
        <w:tabs>
          <w:tab w:val="right" w:leader="dot" w:pos="9638"/>
        </w:tabs>
      </w:pPr>
      <w:r>
        <w:fldChar w:fldCharType="begin"/>
      </w:r>
      <w:r>
        <w:instrText xml:space="preserve"> HYPERLINK \l "_Toc22215" </w:instrText>
      </w:r>
      <w:r>
        <w:fldChar w:fldCharType="separate"/>
      </w:r>
      <w:r>
        <w:t xml:space="preserve">3.9.2. </w:t>
      </w:r>
      <w:r>
        <w:rPr>
          <w:rFonts w:hint="eastAsia"/>
        </w:rPr>
        <w:t>处置提醒卡片查找页面</w:t>
      </w:r>
      <w:r>
        <w:tab/>
      </w:r>
      <w:r>
        <w:fldChar w:fldCharType="begin"/>
      </w:r>
      <w:r>
        <w:instrText xml:space="preserve"> PAGEREF _Toc22215 \h </w:instrText>
      </w:r>
      <w:r>
        <w:fldChar w:fldCharType="separate"/>
      </w:r>
      <w:r>
        <w:t>118</w:t>
      </w:r>
      <w:r>
        <w:fldChar w:fldCharType="end"/>
      </w:r>
      <w:r>
        <w:fldChar w:fldCharType="end"/>
      </w:r>
    </w:p>
    <w:p>
      <w:pPr>
        <w:pStyle w:val="16"/>
        <w:tabs>
          <w:tab w:val="right" w:leader="dot" w:pos="9638"/>
        </w:tabs>
      </w:pPr>
      <w:r>
        <w:fldChar w:fldCharType="begin"/>
      </w:r>
      <w:r>
        <w:instrText xml:space="preserve"> HYPERLINK \l "_Toc22948" </w:instrText>
      </w:r>
      <w:r>
        <w:fldChar w:fldCharType="separate"/>
      </w:r>
      <w:r>
        <w:t xml:space="preserve">3.9.3. </w:t>
      </w:r>
      <w:r>
        <w:rPr>
          <w:rFonts w:hint="eastAsia"/>
        </w:rPr>
        <w:t>处置申请列表页面</w:t>
      </w:r>
      <w:r>
        <w:tab/>
      </w:r>
      <w:r>
        <w:fldChar w:fldCharType="begin"/>
      </w:r>
      <w:r>
        <w:instrText xml:space="preserve"> PAGEREF _Toc22948 \h </w:instrText>
      </w:r>
      <w:r>
        <w:fldChar w:fldCharType="separate"/>
      </w:r>
      <w:r>
        <w:t>120</w:t>
      </w:r>
      <w:r>
        <w:fldChar w:fldCharType="end"/>
      </w:r>
      <w:r>
        <w:fldChar w:fldCharType="end"/>
      </w:r>
    </w:p>
    <w:p>
      <w:pPr>
        <w:pStyle w:val="16"/>
        <w:tabs>
          <w:tab w:val="right" w:leader="dot" w:pos="9638"/>
        </w:tabs>
      </w:pPr>
      <w:r>
        <w:fldChar w:fldCharType="begin"/>
      </w:r>
      <w:r>
        <w:instrText xml:space="preserve"> HYPERLINK \l "_Toc30500" </w:instrText>
      </w:r>
      <w:r>
        <w:fldChar w:fldCharType="separate"/>
      </w:r>
      <w:r>
        <w:t xml:space="preserve">3.9.4. </w:t>
      </w:r>
      <w:r>
        <w:rPr>
          <w:rFonts w:hint="eastAsia"/>
        </w:rPr>
        <w:t>处置申请查找页面</w:t>
      </w:r>
      <w:r>
        <w:tab/>
      </w:r>
      <w:r>
        <w:fldChar w:fldCharType="begin"/>
      </w:r>
      <w:r>
        <w:instrText xml:space="preserve"> PAGEREF _Toc30500 \h </w:instrText>
      </w:r>
      <w:r>
        <w:fldChar w:fldCharType="separate"/>
      </w:r>
      <w:r>
        <w:t>121</w:t>
      </w:r>
      <w:r>
        <w:fldChar w:fldCharType="end"/>
      </w:r>
      <w:r>
        <w:fldChar w:fldCharType="end"/>
      </w:r>
    </w:p>
    <w:p>
      <w:pPr>
        <w:pStyle w:val="16"/>
        <w:tabs>
          <w:tab w:val="right" w:leader="dot" w:pos="9638"/>
        </w:tabs>
      </w:pPr>
      <w:r>
        <w:fldChar w:fldCharType="begin"/>
      </w:r>
      <w:r>
        <w:instrText xml:space="preserve"> HYPERLINK \l "_Toc23241" </w:instrText>
      </w:r>
      <w:r>
        <w:fldChar w:fldCharType="separate"/>
      </w:r>
      <w:r>
        <w:t xml:space="preserve">3.9.5. </w:t>
      </w:r>
      <w:r>
        <w:rPr>
          <w:rFonts w:hint="eastAsia"/>
        </w:rPr>
        <w:t>处置发起页面</w:t>
      </w:r>
      <w:r>
        <w:tab/>
      </w:r>
      <w:r>
        <w:fldChar w:fldCharType="begin"/>
      </w:r>
      <w:r>
        <w:instrText xml:space="preserve"> PAGEREF _Toc23241 \h </w:instrText>
      </w:r>
      <w:r>
        <w:fldChar w:fldCharType="separate"/>
      </w:r>
      <w:r>
        <w:t>122</w:t>
      </w:r>
      <w:r>
        <w:fldChar w:fldCharType="end"/>
      </w:r>
      <w:r>
        <w:fldChar w:fldCharType="end"/>
      </w:r>
    </w:p>
    <w:p>
      <w:pPr>
        <w:pStyle w:val="16"/>
        <w:tabs>
          <w:tab w:val="right" w:leader="dot" w:pos="9638"/>
        </w:tabs>
      </w:pPr>
      <w:r>
        <w:fldChar w:fldCharType="begin"/>
      </w:r>
      <w:r>
        <w:instrText xml:space="preserve"> HYPERLINK \l "_Toc12313" </w:instrText>
      </w:r>
      <w:r>
        <w:fldChar w:fldCharType="separate"/>
      </w:r>
      <w:r>
        <w:t xml:space="preserve">3.9.6. </w:t>
      </w:r>
      <w:r>
        <w:rPr>
          <w:rFonts w:hint="eastAsia"/>
        </w:rPr>
        <w:t>处置申请审批流</w:t>
      </w:r>
      <w:r>
        <w:tab/>
      </w:r>
      <w:r>
        <w:fldChar w:fldCharType="begin"/>
      </w:r>
      <w:r>
        <w:instrText xml:space="preserve"> PAGEREF _Toc12313 \h </w:instrText>
      </w:r>
      <w:r>
        <w:fldChar w:fldCharType="separate"/>
      </w:r>
      <w:r>
        <w:t>126</w:t>
      </w:r>
      <w:r>
        <w:fldChar w:fldCharType="end"/>
      </w:r>
      <w:r>
        <w:fldChar w:fldCharType="end"/>
      </w:r>
    </w:p>
    <w:p>
      <w:pPr>
        <w:pStyle w:val="24"/>
        <w:tabs>
          <w:tab w:val="right" w:leader="dot" w:pos="9638"/>
          <w:tab w:val="clear" w:pos="1050"/>
          <w:tab w:val="clear" w:pos="9628"/>
        </w:tabs>
      </w:pPr>
      <w:r>
        <w:fldChar w:fldCharType="begin"/>
      </w:r>
      <w:r>
        <w:instrText xml:space="preserve"> HYPERLINK \l "_Toc20826" </w:instrText>
      </w:r>
      <w:r>
        <w:fldChar w:fldCharType="separate"/>
      </w:r>
      <w:r>
        <w:t xml:space="preserve">3.10. </w:t>
      </w:r>
      <w:r>
        <w:rPr>
          <w:rFonts w:hint="eastAsia"/>
        </w:rPr>
        <w:t>盘点管理</w:t>
      </w:r>
      <w:r>
        <w:tab/>
      </w:r>
      <w:r>
        <w:fldChar w:fldCharType="begin"/>
      </w:r>
      <w:r>
        <w:instrText xml:space="preserve"> PAGEREF _Toc20826 \h </w:instrText>
      </w:r>
      <w:r>
        <w:fldChar w:fldCharType="separate"/>
      </w:r>
      <w:r>
        <w:t>128</w:t>
      </w:r>
      <w:r>
        <w:fldChar w:fldCharType="end"/>
      </w:r>
      <w:r>
        <w:fldChar w:fldCharType="end"/>
      </w:r>
    </w:p>
    <w:p>
      <w:pPr>
        <w:pStyle w:val="16"/>
        <w:tabs>
          <w:tab w:val="right" w:leader="dot" w:pos="9638"/>
        </w:tabs>
      </w:pPr>
      <w:r>
        <w:fldChar w:fldCharType="begin"/>
      </w:r>
      <w:r>
        <w:instrText xml:space="preserve"> HYPERLINK \l "_Toc25654" </w:instrText>
      </w:r>
      <w:r>
        <w:fldChar w:fldCharType="separate"/>
      </w:r>
      <w:r>
        <w:t xml:space="preserve">3.10.1. </w:t>
      </w:r>
      <w:r>
        <w:rPr>
          <w:rFonts w:hint="eastAsia"/>
        </w:rPr>
        <w:t>盘点管理流程图</w:t>
      </w:r>
      <w:r>
        <w:tab/>
      </w:r>
      <w:r>
        <w:fldChar w:fldCharType="begin"/>
      </w:r>
      <w:r>
        <w:instrText xml:space="preserve"> PAGEREF _Toc25654 \h </w:instrText>
      </w:r>
      <w:r>
        <w:fldChar w:fldCharType="separate"/>
      </w:r>
      <w:r>
        <w:t>129</w:t>
      </w:r>
      <w:r>
        <w:fldChar w:fldCharType="end"/>
      </w:r>
      <w:r>
        <w:fldChar w:fldCharType="end"/>
      </w:r>
    </w:p>
    <w:p>
      <w:pPr>
        <w:pStyle w:val="16"/>
        <w:tabs>
          <w:tab w:val="right" w:leader="dot" w:pos="9638"/>
        </w:tabs>
      </w:pPr>
      <w:r>
        <w:fldChar w:fldCharType="begin"/>
      </w:r>
      <w:r>
        <w:instrText xml:space="preserve"> HYPERLINK \l "_Toc31033" </w:instrText>
      </w:r>
      <w:r>
        <w:fldChar w:fldCharType="separate"/>
      </w:r>
      <w:r>
        <w:t xml:space="preserve">3.10.2. </w:t>
      </w:r>
      <w:r>
        <w:rPr>
          <w:rFonts w:hint="eastAsia"/>
        </w:rPr>
        <w:t>初盘</w:t>
      </w:r>
      <w:r>
        <w:tab/>
      </w:r>
      <w:r>
        <w:fldChar w:fldCharType="begin"/>
      </w:r>
      <w:r>
        <w:instrText xml:space="preserve"> PAGEREF _Toc31033 \h </w:instrText>
      </w:r>
      <w:r>
        <w:fldChar w:fldCharType="separate"/>
      </w:r>
      <w:r>
        <w:t>129</w:t>
      </w:r>
      <w:r>
        <w:fldChar w:fldCharType="end"/>
      </w:r>
      <w:r>
        <w:fldChar w:fldCharType="end"/>
      </w:r>
    </w:p>
    <w:p>
      <w:pPr>
        <w:pStyle w:val="16"/>
        <w:tabs>
          <w:tab w:val="right" w:leader="dot" w:pos="9638"/>
        </w:tabs>
      </w:pPr>
      <w:r>
        <w:fldChar w:fldCharType="begin"/>
      </w:r>
      <w:r>
        <w:instrText xml:space="preserve"> HYPERLINK \l "_Toc32028" </w:instrText>
      </w:r>
      <w:r>
        <w:fldChar w:fldCharType="separate"/>
      </w:r>
      <w:r>
        <w:t xml:space="preserve">3.10.3. </w:t>
      </w:r>
      <w:r>
        <w:rPr>
          <w:rFonts w:hint="eastAsia"/>
        </w:rPr>
        <w:t>抽盘</w:t>
      </w:r>
      <w:r>
        <w:tab/>
      </w:r>
      <w:r>
        <w:fldChar w:fldCharType="begin"/>
      </w:r>
      <w:r>
        <w:instrText xml:space="preserve"> PAGEREF _Toc32028 \h </w:instrText>
      </w:r>
      <w:r>
        <w:fldChar w:fldCharType="separate"/>
      </w:r>
      <w:r>
        <w:t>132</w:t>
      </w:r>
      <w:r>
        <w:fldChar w:fldCharType="end"/>
      </w:r>
      <w:r>
        <w:fldChar w:fldCharType="end"/>
      </w:r>
    </w:p>
    <w:p>
      <w:pPr>
        <w:pStyle w:val="22"/>
        <w:tabs>
          <w:tab w:val="right" w:leader="dot" w:pos="9638"/>
        </w:tabs>
      </w:pPr>
      <w:r>
        <w:fldChar w:fldCharType="begin"/>
      </w:r>
      <w:r>
        <w:instrText xml:space="preserve"> HYPERLINK \l "_Toc26018" </w:instrText>
      </w:r>
      <w:r>
        <w:fldChar w:fldCharType="separate"/>
      </w:r>
      <w:r>
        <w:t xml:space="preserve">4. </w:t>
      </w:r>
      <w:r>
        <w:rPr>
          <w:rFonts w:hint="eastAsia"/>
        </w:rPr>
        <w:t>外部系统接口——采购系统还未确认资产卡片的传输节点</w:t>
      </w:r>
      <w:r>
        <w:tab/>
      </w:r>
      <w:r>
        <w:fldChar w:fldCharType="begin"/>
      </w:r>
      <w:r>
        <w:instrText xml:space="preserve"> PAGEREF _Toc26018 \h </w:instrText>
      </w:r>
      <w:r>
        <w:fldChar w:fldCharType="separate"/>
      </w:r>
      <w:r>
        <w:t>137</w:t>
      </w:r>
      <w:r>
        <w:fldChar w:fldCharType="end"/>
      </w:r>
      <w:r>
        <w:fldChar w:fldCharType="end"/>
      </w:r>
    </w:p>
    <w:p>
      <w:pPr>
        <w:pStyle w:val="24"/>
        <w:tabs>
          <w:tab w:val="right" w:leader="dot" w:pos="9638"/>
          <w:tab w:val="clear" w:pos="1050"/>
          <w:tab w:val="clear" w:pos="9628"/>
        </w:tabs>
      </w:pPr>
      <w:r>
        <w:fldChar w:fldCharType="begin"/>
      </w:r>
      <w:r>
        <w:instrText xml:space="preserve"> HYPERLINK \l "_Toc22701" </w:instrText>
      </w:r>
      <w:r>
        <w:fldChar w:fldCharType="separate"/>
      </w:r>
      <w:r>
        <w:t xml:space="preserve">4.1. </w:t>
      </w:r>
      <w:r>
        <w:rPr>
          <w:rFonts w:hint="eastAsia"/>
        </w:rPr>
        <w:t>与采购系统对接</w:t>
      </w:r>
      <w:r>
        <w:tab/>
      </w:r>
      <w:r>
        <w:fldChar w:fldCharType="begin"/>
      </w:r>
      <w:r>
        <w:instrText xml:space="preserve"> PAGEREF _Toc22701 \h </w:instrText>
      </w:r>
      <w:r>
        <w:fldChar w:fldCharType="separate"/>
      </w:r>
      <w:r>
        <w:t>137</w:t>
      </w:r>
      <w:r>
        <w:fldChar w:fldCharType="end"/>
      </w:r>
      <w:r>
        <w:fldChar w:fldCharType="end"/>
      </w:r>
    </w:p>
    <w:p>
      <w:pPr>
        <w:pStyle w:val="16"/>
        <w:tabs>
          <w:tab w:val="right" w:leader="dot" w:pos="9638"/>
        </w:tabs>
      </w:pPr>
      <w:r>
        <w:fldChar w:fldCharType="begin"/>
      </w:r>
      <w:r>
        <w:instrText xml:space="preserve"> HYPERLINK \l "_Toc7714" </w:instrText>
      </w:r>
      <w:r>
        <w:fldChar w:fldCharType="separate"/>
      </w:r>
      <w:r>
        <w:t xml:space="preserve">4.1.1. </w:t>
      </w:r>
      <w:r>
        <w:rPr>
          <w:rFonts w:hint="eastAsia"/>
        </w:rPr>
        <w:t>采购系统新增资产卡片</w:t>
      </w:r>
      <w:r>
        <w:tab/>
      </w:r>
      <w:r>
        <w:fldChar w:fldCharType="begin"/>
      </w:r>
      <w:r>
        <w:instrText xml:space="preserve"> PAGEREF _Toc7714 \h </w:instrText>
      </w:r>
      <w:r>
        <w:fldChar w:fldCharType="separate"/>
      </w:r>
      <w:r>
        <w:t>137</w:t>
      </w:r>
      <w:r>
        <w:fldChar w:fldCharType="end"/>
      </w:r>
      <w:r>
        <w:fldChar w:fldCharType="end"/>
      </w:r>
    </w:p>
    <w:p>
      <w:pPr>
        <w:pStyle w:val="16"/>
        <w:tabs>
          <w:tab w:val="right" w:leader="dot" w:pos="9638"/>
        </w:tabs>
      </w:pPr>
      <w:r>
        <w:fldChar w:fldCharType="begin"/>
      </w:r>
      <w:r>
        <w:instrText xml:space="preserve"> HYPERLINK \l "_Toc17590" </w:instrText>
      </w:r>
      <w:r>
        <w:fldChar w:fldCharType="separate"/>
      </w:r>
      <w:r>
        <w:t xml:space="preserve">4.1.2. </w:t>
      </w:r>
      <w:r>
        <w:rPr>
          <w:rFonts w:hint="eastAsia"/>
        </w:rPr>
        <w:t>非定点维修的处理结果需回传</w:t>
      </w:r>
      <w:r>
        <w:tab/>
      </w:r>
      <w:r>
        <w:fldChar w:fldCharType="begin"/>
      </w:r>
      <w:r>
        <w:instrText xml:space="preserve"> PAGEREF _Toc17590 \h </w:instrText>
      </w:r>
      <w:r>
        <w:fldChar w:fldCharType="separate"/>
      </w:r>
      <w:r>
        <w:t>137</w:t>
      </w:r>
      <w:r>
        <w:fldChar w:fldCharType="end"/>
      </w:r>
      <w:r>
        <w:fldChar w:fldCharType="end"/>
      </w:r>
    </w:p>
    <w:p>
      <w:pPr>
        <w:pStyle w:val="16"/>
        <w:tabs>
          <w:tab w:val="right" w:leader="dot" w:pos="9638"/>
        </w:tabs>
      </w:pPr>
      <w:r>
        <w:fldChar w:fldCharType="begin"/>
      </w:r>
      <w:r>
        <w:instrText xml:space="preserve"> HYPERLINK \l "_Toc13333" </w:instrText>
      </w:r>
      <w:r>
        <w:fldChar w:fldCharType="separate"/>
      </w:r>
      <w:r>
        <w:t xml:space="preserve">4.1.3. </w:t>
      </w:r>
      <w:r>
        <w:rPr>
          <w:rFonts w:hint="eastAsia"/>
        </w:rPr>
        <w:t>同步保养的每月汇总</w:t>
      </w:r>
      <w:r>
        <w:tab/>
      </w:r>
      <w:r>
        <w:fldChar w:fldCharType="begin"/>
      </w:r>
      <w:r>
        <w:instrText xml:space="preserve"> PAGEREF _Toc13333 \h </w:instrText>
      </w:r>
      <w:r>
        <w:fldChar w:fldCharType="separate"/>
      </w:r>
      <w:r>
        <w:t>137</w:t>
      </w:r>
      <w:r>
        <w:fldChar w:fldCharType="end"/>
      </w:r>
      <w:r>
        <w:fldChar w:fldCharType="end"/>
      </w:r>
    </w:p>
    <w:p>
      <w:pPr>
        <w:pStyle w:val="16"/>
        <w:tabs>
          <w:tab w:val="right" w:leader="dot" w:pos="9638"/>
        </w:tabs>
      </w:pPr>
      <w:r>
        <w:fldChar w:fldCharType="begin"/>
      </w:r>
      <w:r>
        <w:instrText xml:space="preserve"> HYPERLINK \l "_Toc9428" </w:instrText>
      </w:r>
      <w:r>
        <w:fldChar w:fldCharType="separate"/>
      </w:r>
      <w:r>
        <w:t xml:space="preserve">4.1.4. </w:t>
      </w:r>
      <w:r>
        <w:rPr>
          <w:rFonts w:hint="eastAsia"/>
        </w:rPr>
        <w:t>闲置资产清单</w:t>
      </w:r>
      <w:r>
        <w:tab/>
      </w:r>
      <w:r>
        <w:fldChar w:fldCharType="begin"/>
      </w:r>
      <w:r>
        <w:instrText xml:space="preserve"> PAGEREF _Toc9428 \h </w:instrText>
      </w:r>
      <w:r>
        <w:fldChar w:fldCharType="separate"/>
      </w:r>
      <w:r>
        <w:t>137</w:t>
      </w:r>
      <w:r>
        <w:fldChar w:fldCharType="end"/>
      </w:r>
      <w:r>
        <w:fldChar w:fldCharType="end"/>
      </w:r>
    </w:p>
    <w:p>
      <w:pPr>
        <w:pStyle w:val="16"/>
        <w:tabs>
          <w:tab w:val="right" w:leader="dot" w:pos="9638"/>
        </w:tabs>
      </w:pPr>
      <w:r>
        <w:fldChar w:fldCharType="begin"/>
      </w:r>
      <w:r>
        <w:instrText xml:space="preserve"> HYPERLINK \l "_Toc7539" </w:instrText>
      </w:r>
      <w:r>
        <w:fldChar w:fldCharType="separate"/>
      </w:r>
      <w:r>
        <w:t xml:space="preserve">4.1.5. </w:t>
      </w:r>
      <w:r>
        <w:rPr>
          <w:rFonts w:hint="eastAsia"/>
        </w:rPr>
        <w:t>接收处置资产状态</w:t>
      </w:r>
      <w:r>
        <w:tab/>
      </w:r>
      <w:r>
        <w:fldChar w:fldCharType="begin"/>
      </w:r>
      <w:r>
        <w:instrText xml:space="preserve"> PAGEREF _Toc7539 \h </w:instrText>
      </w:r>
      <w:r>
        <w:fldChar w:fldCharType="separate"/>
      </w:r>
      <w:r>
        <w:t>138</w:t>
      </w:r>
      <w:r>
        <w:fldChar w:fldCharType="end"/>
      </w:r>
      <w:r>
        <w:fldChar w:fldCharType="end"/>
      </w:r>
    </w:p>
    <w:p>
      <w:pPr>
        <w:pStyle w:val="24"/>
        <w:tabs>
          <w:tab w:val="right" w:leader="dot" w:pos="9638"/>
          <w:tab w:val="clear" w:pos="1050"/>
          <w:tab w:val="clear" w:pos="9628"/>
        </w:tabs>
      </w:pPr>
      <w:r>
        <w:fldChar w:fldCharType="begin"/>
      </w:r>
      <w:r>
        <w:instrText xml:space="preserve"> HYPERLINK \l "_Toc31915" </w:instrText>
      </w:r>
      <w:r>
        <w:fldChar w:fldCharType="separate"/>
      </w:r>
      <w:r>
        <w:t xml:space="preserve">4.2. </w:t>
      </w:r>
      <w:r>
        <w:rPr>
          <w:rFonts w:hint="eastAsia"/>
        </w:rPr>
        <w:t>与NCC系统对接</w:t>
      </w:r>
      <w:r>
        <w:tab/>
      </w:r>
      <w:r>
        <w:fldChar w:fldCharType="begin"/>
      </w:r>
      <w:r>
        <w:instrText xml:space="preserve"> PAGEREF _Toc31915 \h </w:instrText>
      </w:r>
      <w:r>
        <w:fldChar w:fldCharType="separate"/>
      </w:r>
      <w:r>
        <w:t>138</w:t>
      </w:r>
      <w:r>
        <w:fldChar w:fldCharType="end"/>
      </w:r>
      <w:r>
        <w:fldChar w:fldCharType="end"/>
      </w:r>
    </w:p>
    <w:p>
      <w:pPr>
        <w:pStyle w:val="16"/>
        <w:tabs>
          <w:tab w:val="right" w:leader="dot" w:pos="9638"/>
        </w:tabs>
      </w:pPr>
      <w:r>
        <w:fldChar w:fldCharType="begin"/>
      </w:r>
      <w:r>
        <w:instrText xml:space="preserve"> HYPERLINK \l "_Toc18105" </w:instrText>
      </w:r>
      <w:r>
        <w:fldChar w:fldCharType="separate"/>
      </w:r>
      <w:r>
        <w:t xml:space="preserve">4.2.1. </w:t>
      </w:r>
      <w:r>
        <w:rPr>
          <w:rFonts w:hint="eastAsia"/>
        </w:rPr>
        <w:t>更新卡片信息</w:t>
      </w:r>
      <w:r>
        <w:tab/>
      </w:r>
      <w:r>
        <w:fldChar w:fldCharType="begin"/>
      </w:r>
      <w:r>
        <w:instrText xml:space="preserve"> PAGEREF _Toc18105 \h </w:instrText>
      </w:r>
      <w:r>
        <w:fldChar w:fldCharType="separate"/>
      </w:r>
      <w:r>
        <w:t>138</w:t>
      </w:r>
      <w:r>
        <w:fldChar w:fldCharType="end"/>
      </w:r>
      <w:r>
        <w:fldChar w:fldCharType="end"/>
      </w:r>
    </w:p>
    <w:p>
      <w:pPr>
        <w:pStyle w:val="16"/>
        <w:tabs>
          <w:tab w:val="right" w:leader="dot" w:pos="9638"/>
        </w:tabs>
      </w:pPr>
      <w:r>
        <w:fldChar w:fldCharType="begin"/>
      </w:r>
      <w:r>
        <w:instrText xml:space="preserve"> HYPERLINK \l "_Toc10403" </w:instrText>
      </w:r>
      <w:r>
        <w:fldChar w:fldCharType="separate"/>
      </w:r>
      <w:r>
        <w:t xml:space="preserve">4.2.2. </w:t>
      </w:r>
      <w:r>
        <w:rPr>
          <w:rFonts w:hint="eastAsia"/>
        </w:rPr>
        <w:t>更新折旧信息</w:t>
      </w:r>
      <w:r>
        <w:tab/>
      </w:r>
      <w:r>
        <w:fldChar w:fldCharType="begin"/>
      </w:r>
      <w:r>
        <w:instrText xml:space="preserve"> PAGEREF _Toc10403 \h </w:instrText>
      </w:r>
      <w:r>
        <w:fldChar w:fldCharType="separate"/>
      </w:r>
      <w:r>
        <w:t>138</w:t>
      </w:r>
      <w:r>
        <w:fldChar w:fldCharType="end"/>
      </w:r>
      <w:r>
        <w:fldChar w:fldCharType="end"/>
      </w:r>
    </w:p>
    <w:p>
      <w:pPr>
        <w:pStyle w:val="16"/>
        <w:tabs>
          <w:tab w:val="right" w:leader="dot" w:pos="9638"/>
        </w:tabs>
      </w:pPr>
      <w:r>
        <w:fldChar w:fldCharType="begin"/>
      </w:r>
      <w:r>
        <w:instrText xml:space="preserve"> HYPERLINK \l "_Toc7448" </w:instrText>
      </w:r>
      <w:r>
        <w:fldChar w:fldCharType="separate"/>
      </w:r>
      <w:r>
        <w:t xml:space="preserve">4.2.3. </w:t>
      </w:r>
      <w:r>
        <w:rPr>
          <w:rFonts w:hint="eastAsia"/>
        </w:rPr>
        <w:t>获取在建工程项目档案信息</w:t>
      </w:r>
      <w:r>
        <w:tab/>
      </w:r>
      <w:r>
        <w:fldChar w:fldCharType="begin"/>
      </w:r>
      <w:r>
        <w:instrText xml:space="preserve"> PAGEREF _Toc7448 \h </w:instrText>
      </w:r>
      <w:r>
        <w:fldChar w:fldCharType="separate"/>
      </w:r>
      <w:r>
        <w:t>139</w:t>
      </w:r>
      <w:r>
        <w:fldChar w:fldCharType="end"/>
      </w:r>
      <w:r>
        <w:fldChar w:fldCharType="end"/>
      </w:r>
    </w:p>
    <w:p>
      <w:pPr>
        <w:pStyle w:val="16"/>
        <w:tabs>
          <w:tab w:val="right" w:leader="dot" w:pos="9638"/>
        </w:tabs>
      </w:pPr>
      <w:r>
        <w:fldChar w:fldCharType="begin"/>
      </w:r>
      <w:r>
        <w:instrText xml:space="preserve"> HYPERLINK \l "_Toc8651" </w:instrText>
      </w:r>
      <w:r>
        <w:fldChar w:fldCharType="separate"/>
      </w:r>
      <w:r>
        <w:t xml:space="preserve">4.2.4. </w:t>
      </w:r>
      <w:r>
        <w:rPr>
          <w:rFonts w:hint="eastAsia"/>
        </w:rPr>
        <w:t>报废与处置</w:t>
      </w:r>
      <w:r>
        <w:tab/>
      </w:r>
      <w:r>
        <w:fldChar w:fldCharType="begin"/>
      </w:r>
      <w:r>
        <w:instrText xml:space="preserve"> PAGEREF _Toc8651 \h </w:instrText>
      </w:r>
      <w:r>
        <w:fldChar w:fldCharType="separate"/>
      </w:r>
      <w:r>
        <w:t>140</w:t>
      </w:r>
      <w:r>
        <w:fldChar w:fldCharType="end"/>
      </w:r>
      <w:r>
        <w:fldChar w:fldCharType="end"/>
      </w:r>
    </w:p>
    <w:p>
      <w:pPr>
        <w:pStyle w:val="16"/>
        <w:tabs>
          <w:tab w:val="right" w:leader="dot" w:pos="9638"/>
        </w:tabs>
      </w:pPr>
      <w:r>
        <w:fldChar w:fldCharType="begin"/>
      </w:r>
      <w:r>
        <w:instrText xml:space="preserve"> HYPERLINK \l "_Toc7020" </w:instrText>
      </w:r>
      <w:r>
        <w:fldChar w:fldCharType="separate"/>
      </w:r>
      <w:r>
        <w:t xml:space="preserve">4.2.5. </w:t>
      </w:r>
      <w:r>
        <w:rPr>
          <w:rFonts w:hint="eastAsia"/>
        </w:rPr>
        <w:t>业财与NCC接口清单</w:t>
      </w:r>
      <w:r>
        <w:tab/>
      </w:r>
      <w:r>
        <w:fldChar w:fldCharType="begin"/>
      </w:r>
      <w:r>
        <w:instrText xml:space="preserve"> PAGEREF _Toc7020 \h </w:instrText>
      </w:r>
      <w:r>
        <w:fldChar w:fldCharType="separate"/>
      </w:r>
      <w:r>
        <w:t>140</w:t>
      </w:r>
      <w:r>
        <w:fldChar w:fldCharType="end"/>
      </w:r>
      <w:r>
        <w:fldChar w:fldCharType="end"/>
      </w:r>
    </w:p>
    <w:p>
      <w:pPr>
        <w:pStyle w:val="22"/>
        <w:tabs>
          <w:tab w:val="right" w:leader="dot" w:pos="9638"/>
        </w:tabs>
      </w:pPr>
      <w:r>
        <w:fldChar w:fldCharType="begin"/>
      </w:r>
      <w:r>
        <w:instrText xml:space="preserve"> HYPERLINK \l "_Toc19856" </w:instrText>
      </w:r>
      <w:r>
        <w:fldChar w:fldCharType="separate"/>
      </w:r>
      <w:r>
        <w:t xml:space="preserve">5. </w:t>
      </w:r>
      <w:r>
        <w:rPr>
          <w:rFonts w:hint="eastAsia"/>
        </w:rPr>
        <w:t>待确认问题</w:t>
      </w:r>
      <w:r>
        <w:tab/>
      </w:r>
      <w:r>
        <w:fldChar w:fldCharType="begin"/>
      </w:r>
      <w:r>
        <w:instrText xml:space="preserve"> PAGEREF _Toc19856 \h </w:instrText>
      </w:r>
      <w:r>
        <w:fldChar w:fldCharType="separate"/>
      </w:r>
      <w:r>
        <w:t>140</w:t>
      </w:r>
      <w:r>
        <w:fldChar w:fldCharType="end"/>
      </w:r>
      <w:r>
        <w:fldChar w:fldCharType="end"/>
      </w:r>
    </w:p>
    <w:p>
      <w:pPr>
        <w:pStyle w:val="24"/>
        <w:tabs>
          <w:tab w:val="right" w:leader="dot" w:pos="9638"/>
          <w:tab w:val="clear" w:pos="1050"/>
          <w:tab w:val="clear" w:pos="9628"/>
        </w:tabs>
      </w:pPr>
      <w:r>
        <w:fldChar w:fldCharType="begin"/>
      </w:r>
      <w:r>
        <w:instrText xml:space="preserve"> HYPERLINK \l "_Toc30586" </w:instrText>
      </w:r>
      <w:r>
        <w:fldChar w:fldCharType="separate"/>
      </w:r>
      <w:r>
        <w:rPr>
          <w:lang w:eastAsia="zh-Hans"/>
        </w:rPr>
        <w:t xml:space="preserve">5.1. </w:t>
      </w:r>
      <w:r>
        <w:rPr>
          <w:rFonts w:hint="eastAsia"/>
          <w:lang w:eastAsia="zh-Hans"/>
        </w:rPr>
        <w:t>PC端待确认问题</w:t>
      </w:r>
      <w:r>
        <w:tab/>
      </w:r>
      <w:r>
        <w:fldChar w:fldCharType="begin"/>
      </w:r>
      <w:r>
        <w:instrText xml:space="preserve"> PAGEREF _Toc30586 \h </w:instrText>
      </w:r>
      <w:r>
        <w:fldChar w:fldCharType="separate"/>
      </w:r>
      <w:r>
        <w:t>140</w:t>
      </w:r>
      <w:r>
        <w:fldChar w:fldCharType="end"/>
      </w:r>
      <w:r>
        <w:fldChar w:fldCharType="end"/>
      </w:r>
    </w:p>
    <w:p>
      <w:pPr>
        <w:pStyle w:val="24"/>
        <w:tabs>
          <w:tab w:val="right" w:leader="dot" w:pos="9638"/>
          <w:tab w:val="clear" w:pos="1050"/>
          <w:tab w:val="clear" w:pos="9628"/>
        </w:tabs>
      </w:pPr>
      <w:r>
        <w:fldChar w:fldCharType="begin"/>
      </w:r>
      <w:r>
        <w:instrText xml:space="preserve"> HYPERLINK \l "_Toc8297" </w:instrText>
      </w:r>
      <w:r>
        <w:fldChar w:fldCharType="separate"/>
      </w:r>
      <w:r>
        <w:rPr>
          <w:lang w:eastAsia="zh-Hans"/>
        </w:rPr>
        <w:t xml:space="preserve">5.2. </w:t>
      </w:r>
      <w:r>
        <w:rPr>
          <w:rFonts w:hint="eastAsia"/>
          <w:lang w:eastAsia="zh-Hans"/>
        </w:rPr>
        <w:t>APP手机客户端待确认问题</w:t>
      </w:r>
      <w:r>
        <w:tab/>
      </w:r>
      <w:r>
        <w:fldChar w:fldCharType="begin"/>
      </w:r>
      <w:r>
        <w:instrText xml:space="preserve"> PAGEREF _Toc8297 \h </w:instrText>
      </w:r>
      <w:r>
        <w:fldChar w:fldCharType="separate"/>
      </w:r>
      <w:r>
        <w:t>140</w:t>
      </w:r>
      <w:r>
        <w:fldChar w:fldCharType="end"/>
      </w:r>
      <w:r>
        <w:fldChar w:fldCharType="end"/>
      </w:r>
    </w:p>
    <w:p>
      <w:pPr>
        <w:pStyle w:val="22"/>
        <w:tabs>
          <w:tab w:val="right" w:leader="dot" w:pos="9638"/>
        </w:tabs>
      </w:pPr>
      <w:r>
        <w:fldChar w:fldCharType="begin"/>
      </w:r>
      <w:r>
        <w:instrText xml:space="preserve"> HYPERLINK \l "_Toc14982" </w:instrText>
      </w:r>
      <w:r>
        <w:fldChar w:fldCharType="separate"/>
      </w:r>
      <w:r>
        <w:t xml:space="preserve">6. </w:t>
      </w:r>
      <w:r>
        <w:rPr>
          <w:rFonts w:hint="eastAsia"/>
        </w:rPr>
        <w:t>其他</w:t>
      </w:r>
      <w:r>
        <w:tab/>
      </w:r>
      <w:r>
        <w:fldChar w:fldCharType="begin"/>
      </w:r>
      <w:r>
        <w:instrText xml:space="preserve"> PAGEREF _Toc14982 \h </w:instrText>
      </w:r>
      <w:r>
        <w:fldChar w:fldCharType="separate"/>
      </w:r>
      <w:r>
        <w:t>141</w:t>
      </w:r>
      <w:r>
        <w:fldChar w:fldCharType="end"/>
      </w:r>
      <w:r>
        <w:fldChar w:fldCharType="end"/>
      </w:r>
    </w:p>
    <w:p>
      <w:r>
        <w:rPr>
          <w:bCs/>
          <w:lang w:val="zh-CN"/>
        </w:rPr>
        <w:fldChar w:fldCharType="end"/>
      </w:r>
    </w:p>
    <w:p>
      <w:pPr>
        <w:pStyle w:val="71"/>
        <w:outlineLvl w:val="9"/>
      </w:pPr>
      <w:bookmarkStart w:id="5" w:name="_Toc25714"/>
      <w:bookmarkStart w:id="6" w:name="_Toc10241"/>
      <w:bookmarkStart w:id="7" w:name="_Toc23864"/>
      <w:r>
        <w:rPr>
          <w:rFonts w:hint="eastAsia"/>
        </w:rPr>
        <w:t>版本记录</w:t>
      </w:r>
      <w:bookmarkEnd w:id="5"/>
      <w:bookmarkEnd w:id="6"/>
      <w:bookmarkEnd w:id="7"/>
    </w:p>
    <w:tbl>
      <w:tblPr>
        <w:tblStyle w:val="33"/>
        <w:tblW w:w="9164" w:type="dxa"/>
        <w:tblInd w:w="0" w:type="dxa"/>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816"/>
        <w:gridCol w:w="1134"/>
        <w:gridCol w:w="1418"/>
        <w:gridCol w:w="1135"/>
        <w:gridCol w:w="3279"/>
        <w:gridCol w:w="1382"/>
      </w:tblGrid>
      <w:tr>
        <w:trPr>
          <w:cantSplit/>
          <w:trHeight w:val="770" w:hRule="atLeast"/>
        </w:trPr>
        <w:tc>
          <w:tcPr>
            <w:tcW w:w="9164" w:type="dxa"/>
            <w:gridSpan w:val="6"/>
            <w:tcBorders>
              <w:top w:val="single" w:color="auto" w:sz="6" w:space="0"/>
              <w:left w:val="single" w:color="auto" w:sz="12" w:space="0"/>
              <w:bottom w:val="single" w:color="auto" w:sz="6" w:space="0"/>
              <w:right w:val="single" w:color="auto" w:sz="12" w:space="0"/>
            </w:tcBorders>
            <w:vAlign w:val="center"/>
          </w:tcPr>
          <w:p>
            <w:pPr>
              <w:spacing w:before="120" w:after="120"/>
              <w:jc w:val="center"/>
              <w:rPr>
                <w:rFonts w:ascii="宋体" w:hAnsi="宋体"/>
                <w:b/>
                <w:sz w:val="28"/>
                <w:szCs w:val="28"/>
              </w:rPr>
            </w:pPr>
            <w:r>
              <w:rPr>
                <w:rFonts w:hint="eastAsia" w:ascii="宋体" w:hAnsi="宋体"/>
                <w:b/>
                <w:sz w:val="28"/>
                <w:szCs w:val="28"/>
              </w:rPr>
              <w:t>文件修订记录</w:t>
            </w:r>
          </w:p>
        </w:tc>
      </w:tr>
      <w:tr>
        <w:tc>
          <w:tcPr>
            <w:tcW w:w="816" w:type="dxa"/>
            <w:tcBorders>
              <w:top w:val="single" w:color="auto" w:sz="6" w:space="0"/>
              <w:left w:val="single" w:color="auto" w:sz="12"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序号</w:t>
            </w:r>
          </w:p>
        </w:tc>
        <w:tc>
          <w:tcPr>
            <w:tcW w:w="1134"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版本号</w:t>
            </w:r>
          </w:p>
        </w:tc>
        <w:tc>
          <w:tcPr>
            <w:tcW w:w="1418"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修订日期</w:t>
            </w:r>
          </w:p>
        </w:tc>
        <w:tc>
          <w:tcPr>
            <w:tcW w:w="1135"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修订人</w:t>
            </w:r>
          </w:p>
        </w:tc>
        <w:tc>
          <w:tcPr>
            <w:tcW w:w="3279"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修订说明</w:t>
            </w:r>
          </w:p>
        </w:tc>
        <w:tc>
          <w:tcPr>
            <w:tcW w:w="1382" w:type="dxa"/>
            <w:tcBorders>
              <w:top w:val="single" w:color="auto" w:sz="6" w:space="0"/>
              <w:left w:val="single" w:color="auto" w:sz="6" w:space="0"/>
              <w:bottom w:val="single" w:color="auto" w:sz="6" w:space="0"/>
              <w:right w:val="single" w:color="auto" w:sz="12" w:space="0"/>
            </w:tcBorders>
            <w:vAlign w:val="center"/>
          </w:tcPr>
          <w:p>
            <w:pPr>
              <w:spacing w:before="120" w:after="120"/>
              <w:jc w:val="center"/>
              <w:rPr>
                <w:rFonts w:ascii="宋体" w:hAnsi="宋体"/>
              </w:rPr>
            </w:pPr>
            <w:r>
              <w:rPr>
                <w:rFonts w:hint="eastAsia" w:ascii="宋体" w:hAnsi="宋体"/>
                <w:b/>
                <w:sz w:val="24"/>
              </w:rPr>
              <w:t>生效日期</w:t>
            </w:r>
          </w:p>
        </w:tc>
      </w:tr>
      <w:tr>
        <w:trPr>
          <w:trHeight w:val="621"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1</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0.1</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ascii="宋体" w:hAnsi="宋体"/>
              </w:rPr>
              <w:t>2022-03-1</w:t>
            </w:r>
            <w:r>
              <w:rPr>
                <w:rFonts w:hint="eastAsia" w:ascii="宋体" w:hAnsi="宋体"/>
              </w:rPr>
              <w:t>5</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279"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创建</w:t>
            </w:r>
          </w:p>
        </w:tc>
        <w:tc>
          <w:tcPr>
            <w:tcW w:w="1382"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PrEx>
        <w:trPr>
          <w:trHeight w:val="535"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2</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0.2</w:t>
            </w:r>
          </w:p>
        </w:tc>
        <w:tc>
          <w:tcPr>
            <w:tcW w:w="1418" w:type="dxa"/>
            <w:tcBorders>
              <w:top w:val="single" w:color="auto" w:sz="6" w:space="0"/>
              <w:left w:val="single" w:color="auto" w:sz="6" w:space="0"/>
              <w:bottom w:val="single" w:color="auto" w:sz="6" w:space="0"/>
              <w:right w:val="single" w:color="auto" w:sz="6" w:space="0"/>
            </w:tcBorders>
          </w:tcPr>
          <w:p>
            <w:pPr>
              <w:spacing w:before="120" w:after="120"/>
              <w:rPr>
                <w:rFonts w:ascii="宋体" w:hAnsi="宋体"/>
              </w:rPr>
            </w:pPr>
            <w:r>
              <w:rPr>
                <w:rFonts w:hint="eastAsia" w:ascii="宋体" w:hAnsi="宋体"/>
              </w:rPr>
              <w:t>2022-03-20</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杨曼冰</w:t>
            </w:r>
          </w:p>
        </w:tc>
        <w:tc>
          <w:tcPr>
            <w:tcW w:w="3279"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调整格式与内容</w:t>
            </w:r>
          </w:p>
        </w:tc>
        <w:tc>
          <w:tcPr>
            <w:tcW w:w="1382"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PrEx>
        <w:trPr>
          <w:trHeight w:val="640"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3</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0.3</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2022-03-24</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279"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增加APP原型与内容</w:t>
            </w:r>
          </w:p>
        </w:tc>
        <w:tc>
          <w:tcPr>
            <w:tcW w:w="1382"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4</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0.4</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2022-03-28</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279"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修改APP原型与内容</w:t>
            </w:r>
          </w:p>
        </w:tc>
        <w:tc>
          <w:tcPr>
            <w:tcW w:w="1382"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5</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5.0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2022-03-30</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杨曼冰</w:t>
            </w:r>
          </w:p>
        </w:tc>
        <w:tc>
          <w:tcPr>
            <w:tcW w:w="3279"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修改与补充内容</w:t>
            </w:r>
          </w:p>
        </w:tc>
        <w:tc>
          <w:tcPr>
            <w:tcW w:w="1382"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6</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1.0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2022-03-30</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279"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修改APP原型与内容</w:t>
            </w:r>
          </w:p>
        </w:tc>
        <w:tc>
          <w:tcPr>
            <w:tcW w:w="1382"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7</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1.1</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2022-04-01</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279"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修改APP原型与内容</w:t>
            </w:r>
          </w:p>
        </w:tc>
        <w:tc>
          <w:tcPr>
            <w:tcW w:w="1382"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8</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1.2</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2022-04-11</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279"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调整APP原型与内容</w:t>
            </w:r>
          </w:p>
        </w:tc>
        <w:tc>
          <w:tcPr>
            <w:tcW w:w="1382"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9</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1.3</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2022-04-11</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杨曼冰</w:t>
            </w:r>
          </w:p>
        </w:tc>
        <w:tc>
          <w:tcPr>
            <w:tcW w:w="3279"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2.2、2.4、2.5、2.6、2.7</w:t>
            </w:r>
          </w:p>
        </w:tc>
        <w:tc>
          <w:tcPr>
            <w:tcW w:w="1382"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10</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1.4</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2022-04-12</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279"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修改格式和调整3的内容</w:t>
            </w:r>
          </w:p>
        </w:tc>
        <w:tc>
          <w:tcPr>
            <w:tcW w:w="1382"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11</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1.5</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2022-04-18</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杨曼冰</w:t>
            </w:r>
          </w:p>
        </w:tc>
        <w:tc>
          <w:tcPr>
            <w:tcW w:w="3279"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手机app部分完善</w:t>
            </w:r>
          </w:p>
        </w:tc>
        <w:tc>
          <w:tcPr>
            <w:tcW w:w="1382"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12</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1.6</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2022-05-17</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杨曼冰</w:t>
            </w:r>
          </w:p>
        </w:tc>
        <w:tc>
          <w:tcPr>
            <w:tcW w:w="3279"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完善资产与NC接口部分</w:t>
            </w:r>
          </w:p>
        </w:tc>
        <w:tc>
          <w:tcPr>
            <w:tcW w:w="1382"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13</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ascii="宋体" w:hAnsi="宋体"/>
                <w:color w:val="000000"/>
                <w:sz w:val="20"/>
                <w:szCs w:val="20"/>
              </w:rPr>
              <w:t>1.7</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ascii="宋体" w:hAnsi="宋体"/>
                <w:color w:val="000000"/>
                <w:sz w:val="20"/>
                <w:szCs w:val="20"/>
              </w:rPr>
              <w:t>2022-05-23</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ascii="宋体" w:hAnsi="宋体"/>
                <w:color w:val="000000"/>
                <w:sz w:val="20"/>
                <w:szCs w:val="20"/>
              </w:rPr>
              <w:t>段悦敏</w:t>
            </w:r>
          </w:p>
        </w:tc>
        <w:tc>
          <w:tcPr>
            <w:tcW w:w="3279"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更新资产卡片字段名变动</w:t>
            </w:r>
          </w:p>
        </w:tc>
        <w:tc>
          <w:tcPr>
            <w:tcW w:w="1382"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14</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color w:val="000000"/>
                <w:sz w:val="20"/>
                <w:szCs w:val="20"/>
              </w:rPr>
            </w:pPr>
            <w:r>
              <w:rPr>
                <w:rFonts w:hint="eastAsia" w:ascii="宋体" w:hAnsi="宋体"/>
                <w:color w:val="000000"/>
                <w:sz w:val="20"/>
                <w:szCs w:val="20"/>
              </w:rPr>
              <w:t>1.8</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color w:val="000000"/>
                <w:sz w:val="20"/>
                <w:szCs w:val="20"/>
              </w:rPr>
            </w:pPr>
            <w:r>
              <w:rPr>
                <w:rFonts w:hint="eastAsia" w:ascii="宋体" w:hAnsi="宋体"/>
                <w:color w:val="000000"/>
                <w:sz w:val="20"/>
                <w:szCs w:val="20"/>
              </w:rPr>
              <w:t>2022-06-15</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color w:val="000000"/>
                <w:sz w:val="20"/>
                <w:szCs w:val="20"/>
              </w:rPr>
            </w:pPr>
            <w:r>
              <w:rPr>
                <w:rFonts w:hint="eastAsia" w:ascii="宋体" w:hAnsi="宋体"/>
                <w:color w:val="000000"/>
                <w:sz w:val="20"/>
                <w:szCs w:val="20"/>
              </w:rPr>
              <w:t>杨曼冰</w:t>
            </w:r>
          </w:p>
        </w:tc>
        <w:tc>
          <w:tcPr>
            <w:tcW w:w="3279"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根据评审批注调整</w:t>
            </w:r>
          </w:p>
        </w:tc>
        <w:tc>
          <w:tcPr>
            <w:tcW w:w="1382"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15</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color w:val="000000"/>
                <w:sz w:val="20"/>
                <w:szCs w:val="20"/>
              </w:rPr>
            </w:pPr>
            <w:r>
              <w:rPr>
                <w:rFonts w:hint="eastAsia" w:ascii="宋体" w:hAnsi="宋体"/>
                <w:color w:val="000000"/>
                <w:sz w:val="20"/>
                <w:szCs w:val="20"/>
              </w:rPr>
              <w:t>1.9</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color w:val="000000"/>
                <w:sz w:val="20"/>
                <w:szCs w:val="20"/>
              </w:rPr>
            </w:pPr>
            <w:r>
              <w:rPr>
                <w:rFonts w:hint="eastAsia" w:ascii="宋体" w:hAnsi="宋体"/>
                <w:color w:val="000000"/>
                <w:sz w:val="20"/>
                <w:szCs w:val="20"/>
              </w:rPr>
              <w:t>2022-08-09</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color w:val="000000"/>
                <w:sz w:val="20"/>
                <w:szCs w:val="20"/>
              </w:rPr>
            </w:pPr>
            <w:r>
              <w:rPr>
                <w:rFonts w:hint="eastAsia" w:ascii="宋体" w:hAnsi="宋体"/>
                <w:color w:val="000000"/>
                <w:sz w:val="20"/>
                <w:szCs w:val="20"/>
              </w:rPr>
              <w:t>杨曼冰</w:t>
            </w:r>
          </w:p>
        </w:tc>
        <w:tc>
          <w:tcPr>
            <w:tcW w:w="3279"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更新APP端盘点管理需求</w:t>
            </w:r>
          </w:p>
        </w:tc>
        <w:tc>
          <w:tcPr>
            <w:tcW w:w="1382"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PrEx>
        <w:trPr>
          <w:trHeight w:val="563" w:hRule="atLeast"/>
        </w:trPr>
        <w:tc>
          <w:tcPr>
            <w:tcW w:w="816" w:type="dxa"/>
            <w:tcBorders>
              <w:top w:val="single" w:color="auto" w:sz="6" w:space="0"/>
              <w:left w:val="single" w:color="auto" w:sz="12" w:space="0"/>
              <w:bottom w:val="single" w:color="auto" w:sz="12" w:space="0"/>
              <w:right w:val="single" w:color="auto" w:sz="6" w:space="0"/>
            </w:tcBorders>
          </w:tcPr>
          <w:p>
            <w:pPr>
              <w:spacing w:before="120" w:after="120"/>
              <w:jc w:val="center"/>
              <w:rPr>
                <w:rFonts w:ascii="宋体" w:hAnsi="宋体"/>
              </w:rPr>
            </w:pPr>
            <w:r>
              <w:rPr>
                <w:rFonts w:hint="eastAsia" w:ascii="宋体" w:hAnsi="宋体"/>
              </w:rPr>
              <w:t>1</w:t>
            </w:r>
            <w:r>
              <w:rPr>
                <w:rFonts w:ascii="宋体" w:hAnsi="宋体"/>
              </w:rPr>
              <w:t>6</w:t>
            </w:r>
          </w:p>
        </w:tc>
        <w:tc>
          <w:tcPr>
            <w:tcW w:w="1134" w:type="dxa"/>
            <w:tcBorders>
              <w:top w:val="single" w:color="auto" w:sz="6" w:space="0"/>
              <w:left w:val="single" w:color="auto" w:sz="6" w:space="0"/>
              <w:bottom w:val="single" w:color="auto" w:sz="12" w:space="0"/>
              <w:right w:val="single" w:color="auto" w:sz="6" w:space="0"/>
            </w:tcBorders>
          </w:tcPr>
          <w:p>
            <w:pPr>
              <w:spacing w:before="120" w:after="120"/>
              <w:jc w:val="center"/>
              <w:rPr>
                <w:rFonts w:ascii="宋体" w:hAnsi="宋体"/>
                <w:color w:val="000000"/>
                <w:sz w:val="20"/>
                <w:szCs w:val="20"/>
              </w:rPr>
            </w:pPr>
            <w:r>
              <w:rPr>
                <w:rFonts w:hint="eastAsia" w:ascii="宋体" w:hAnsi="宋体"/>
                <w:color w:val="000000"/>
                <w:sz w:val="20"/>
                <w:szCs w:val="20"/>
              </w:rPr>
              <w:t>1.</w:t>
            </w:r>
            <w:r>
              <w:rPr>
                <w:rFonts w:ascii="宋体" w:hAnsi="宋体"/>
                <w:color w:val="000000"/>
                <w:sz w:val="20"/>
                <w:szCs w:val="20"/>
              </w:rPr>
              <w:t>9</w:t>
            </w:r>
          </w:p>
        </w:tc>
        <w:tc>
          <w:tcPr>
            <w:tcW w:w="1418" w:type="dxa"/>
            <w:tcBorders>
              <w:top w:val="single" w:color="auto" w:sz="6" w:space="0"/>
              <w:left w:val="single" w:color="auto" w:sz="6" w:space="0"/>
              <w:bottom w:val="single" w:color="auto" w:sz="12" w:space="0"/>
              <w:right w:val="single" w:color="auto" w:sz="6" w:space="0"/>
            </w:tcBorders>
          </w:tcPr>
          <w:p>
            <w:pPr>
              <w:spacing w:before="120" w:after="120"/>
              <w:jc w:val="center"/>
              <w:rPr>
                <w:rFonts w:ascii="宋体" w:hAnsi="宋体"/>
                <w:color w:val="000000"/>
                <w:sz w:val="20"/>
                <w:szCs w:val="20"/>
              </w:rPr>
            </w:pPr>
            <w:r>
              <w:rPr>
                <w:rFonts w:hint="eastAsia" w:ascii="宋体" w:hAnsi="宋体"/>
                <w:color w:val="000000"/>
                <w:sz w:val="20"/>
                <w:szCs w:val="20"/>
              </w:rPr>
              <w:t>2</w:t>
            </w:r>
            <w:r>
              <w:rPr>
                <w:rFonts w:ascii="宋体" w:hAnsi="宋体"/>
                <w:color w:val="000000"/>
                <w:sz w:val="20"/>
                <w:szCs w:val="20"/>
              </w:rPr>
              <w:t>022</w:t>
            </w:r>
            <w:r>
              <w:rPr>
                <w:rFonts w:hint="eastAsia" w:ascii="宋体" w:hAnsi="宋体"/>
                <w:color w:val="000000"/>
                <w:sz w:val="20"/>
                <w:szCs w:val="20"/>
              </w:rPr>
              <w:t>-</w:t>
            </w:r>
            <w:r>
              <w:rPr>
                <w:rFonts w:ascii="宋体" w:hAnsi="宋体"/>
                <w:color w:val="000000"/>
                <w:sz w:val="20"/>
                <w:szCs w:val="20"/>
              </w:rPr>
              <w:t>08</w:t>
            </w:r>
            <w:r>
              <w:rPr>
                <w:rFonts w:hint="eastAsia" w:ascii="宋体" w:hAnsi="宋体"/>
                <w:color w:val="000000"/>
                <w:sz w:val="20"/>
                <w:szCs w:val="20"/>
              </w:rPr>
              <w:t>-</w:t>
            </w:r>
            <w:r>
              <w:rPr>
                <w:rFonts w:ascii="宋体" w:hAnsi="宋体"/>
                <w:color w:val="000000"/>
                <w:sz w:val="20"/>
                <w:szCs w:val="20"/>
              </w:rPr>
              <w:t>17</w:t>
            </w:r>
          </w:p>
        </w:tc>
        <w:tc>
          <w:tcPr>
            <w:tcW w:w="1135" w:type="dxa"/>
            <w:tcBorders>
              <w:top w:val="single" w:color="auto" w:sz="6" w:space="0"/>
              <w:left w:val="single" w:color="auto" w:sz="6" w:space="0"/>
              <w:bottom w:val="single" w:color="auto" w:sz="12" w:space="0"/>
              <w:right w:val="single" w:color="auto" w:sz="6" w:space="0"/>
            </w:tcBorders>
          </w:tcPr>
          <w:p>
            <w:pPr>
              <w:spacing w:before="120" w:after="120"/>
              <w:jc w:val="center"/>
              <w:rPr>
                <w:rFonts w:ascii="宋体" w:hAnsi="宋体"/>
                <w:color w:val="000000"/>
                <w:sz w:val="20"/>
                <w:szCs w:val="20"/>
              </w:rPr>
            </w:pPr>
            <w:r>
              <w:rPr>
                <w:rFonts w:hint="eastAsia" w:ascii="宋体" w:hAnsi="宋体"/>
                <w:color w:val="000000"/>
                <w:sz w:val="20"/>
                <w:szCs w:val="20"/>
              </w:rPr>
              <w:t>黎幸福</w:t>
            </w:r>
          </w:p>
        </w:tc>
        <w:tc>
          <w:tcPr>
            <w:tcW w:w="3279" w:type="dxa"/>
            <w:tcBorders>
              <w:top w:val="single" w:color="auto" w:sz="6" w:space="0"/>
              <w:left w:val="single" w:color="auto" w:sz="6" w:space="0"/>
              <w:bottom w:val="single" w:color="auto" w:sz="12" w:space="0"/>
              <w:right w:val="single" w:color="auto" w:sz="6" w:space="0"/>
            </w:tcBorders>
          </w:tcPr>
          <w:p>
            <w:pPr>
              <w:spacing w:before="120" w:after="120"/>
              <w:jc w:val="center"/>
              <w:rPr>
                <w:rFonts w:ascii="宋体" w:hAnsi="宋体"/>
              </w:rPr>
            </w:pPr>
            <w:r>
              <w:rPr>
                <w:rFonts w:hint="eastAsia" w:ascii="宋体" w:hAnsi="宋体"/>
              </w:rPr>
              <w:t>添加资产-采购对接流程图及流程描述</w:t>
            </w:r>
          </w:p>
        </w:tc>
        <w:tc>
          <w:tcPr>
            <w:tcW w:w="1382" w:type="dxa"/>
            <w:tcBorders>
              <w:top w:val="single" w:color="auto" w:sz="6" w:space="0"/>
              <w:left w:val="single" w:color="auto" w:sz="6" w:space="0"/>
              <w:bottom w:val="single" w:color="auto" w:sz="12" w:space="0"/>
              <w:right w:val="single" w:color="auto" w:sz="12" w:space="0"/>
            </w:tcBorders>
          </w:tcPr>
          <w:p>
            <w:pPr>
              <w:spacing w:before="120" w:after="120"/>
              <w:jc w:val="center"/>
              <w:rPr>
                <w:rFonts w:ascii="宋体" w:hAnsi="宋体"/>
              </w:rPr>
            </w:pPr>
          </w:p>
        </w:tc>
      </w:tr>
      <w:bookmarkEnd w:id="4"/>
    </w:tbl>
    <w:p>
      <w:r>
        <w:br w:type="page"/>
      </w:r>
    </w:p>
    <w:p>
      <w:pPr>
        <w:pStyle w:val="2"/>
        <w:numPr>
          <w:ilvl w:val="0"/>
          <w:numId w:val="2"/>
        </w:numPr>
      </w:pPr>
      <w:r>
        <w:rPr>
          <w:rFonts w:hint="eastAsia"/>
        </w:rPr>
        <w:t xml:space="preserve"> </w:t>
      </w:r>
      <w:bookmarkStart w:id="8" w:name="_Toc17214"/>
      <w:r>
        <w:rPr>
          <w:rFonts w:hint="eastAsia"/>
        </w:rPr>
        <w:t>概述</w:t>
      </w:r>
      <w:bookmarkEnd w:id="8"/>
    </w:p>
    <w:p>
      <w:pPr>
        <w:pStyle w:val="3"/>
        <w:numPr>
          <w:ilvl w:val="1"/>
          <w:numId w:val="2"/>
        </w:numPr>
      </w:pPr>
      <w:bookmarkStart w:id="9" w:name="_Toc11253"/>
      <w:r>
        <w:rPr>
          <w:rFonts w:hint="eastAsia"/>
        </w:rPr>
        <w:t>项目背景</w:t>
      </w:r>
      <w:bookmarkEnd w:id="9"/>
    </w:p>
    <w:p>
      <w:pPr>
        <w:ind w:firstLine="420" w:firstLineChars="200"/>
      </w:pPr>
      <w:r>
        <w:rPr>
          <w:rFonts w:hint="eastAsia"/>
        </w:rPr>
        <w:t>东风物流集团股份有限公司（以下简称“东风物流”）2020年完成多单位整合，在东风物流融合的大背景下，跟随原单位和事业部发展而来的各种系统，在业务架构和技术架构均存在不一致的情况，对用户造成了操作上的困扰，急需整合系统，为员工打造统一融合，至简高效的数字化工作平台。通过本项目的实施，优化东风物流集团业财融合项目系统。</w:t>
      </w:r>
    </w:p>
    <w:p>
      <w:pPr>
        <w:pStyle w:val="3"/>
        <w:numPr>
          <w:ilvl w:val="1"/>
          <w:numId w:val="2"/>
        </w:numPr>
      </w:pPr>
      <w:bookmarkStart w:id="10" w:name="_Toc11056"/>
      <w:r>
        <w:rPr>
          <w:rFonts w:hint="eastAsia"/>
        </w:rPr>
        <w:t>目的</w:t>
      </w:r>
      <w:bookmarkEnd w:id="10"/>
    </w:p>
    <w:p>
      <w:pPr>
        <w:pStyle w:val="47"/>
      </w:pPr>
      <w:r>
        <w:rPr>
          <w:rFonts w:hint="eastAsia"/>
        </w:rPr>
        <w:t>本文档主要描述业财融合系统中资产管理部分关于优化的相关功能需求，包括页面原型和相关业务逻辑规则 。</w:t>
      </w:r>
    </w:p>
    <w:p>
      <w:pPr>
        <w:pStyle w:val="3"/>
        <w:numPr>
          <w:ilvl w:val="1"/>
          <w:numId w:val="2"/>
        </w:numPr>
      </w:pPr>
      <w:bookmarkStart w:id="11" w:name="_Toc26443"/>
      <w:r>
        <w:rPr>
          <w:rFonts w:hint="eastAsia"/>
        </w:rPr>
        <w:t>名词与缩略语</w:t>
      </w:r>
      <w:bookmarkEnd w:id="11"/>
    </w:p>
    <w:tbl>
      <w:tblPr>
        <w:tblStyle w:val="33"/>
        <w:tblW w:w="7889" w:type="dxa"/>
        <w:tblInd w:w="633" w:type="dxa"/>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Layout w:type="fixed"/>
        <w:tblCellMar>
          <w:top w:w="0" w:type="dxa"/>
          <w:left w:w="108" w:type="dxa"/>
          <w:bottom w:w="0" w:type="dxa"/>
          <w:right w:w="108" w:type="dxa"/>
        </w:tblCellMar>
      </w:tblPr>
      <w:tblGrid>
        <w:gridCol w:w="1995"/>
        <w:gridCol w:w="5894"/>
      </w:tblGrid>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Ex>
        <w:tc>
          <w:tcPr>
            <w:tcW w:w="1995" w:type="dxa"/>
            <w:tcBorders>
              <w:bottom w:val="single" w:color="000080" w:sz="6" w:space="0"/>
            </w:tcBorders>
            <w:shd w:val="clear" w:color="auto" w:fill="0000FF"/>
          </w:tcPr>
          <w:p>
            <w:pPr>
              <w:pStyle w:val="62"/>
              <w:rPr>
                <w:b/>
              </w:rPr>
            </w:pPr>
            <w:r>
              <w:rPr>
                <w:rFonts w:hint="eastAsia"/>
                <w:b/>
              </w:rPr>
              <w:t>名词和缩略语</w:t>
            </w:r>
          </w:p>
        </w:tc>
        <w:tc>
          <w:tcPr>
            <w:tcW w:w="5894" w:type="dxa"/>
            <w:tcBorders>
              <w:bottom w:val="single" w:color="000080" w:sz="6" w:space="0"/>
            </w:tcBorders>
            <w:shd w:val="clear" w:color="auto" w:fill="0000FF"/>
          </w:tcPr>
          <w:p>
            <w:pPr>
              <w:pStyle w:val="62"/>
              <w:rPr>
                <w:b/>
              </w:rPr>
            </w:pPr>
            <w:r>
              <w:rPr>
                <w:rFonts w:hint="eastAsia"/>
                <w:b/>
              </w:rPr>
              <w:t>解释</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Ex>
        <w:tc>
          <w:tcPr>
            <w:tcW w:w="1995" w:type="dxa"/>
            <w:vAlign w:val="center"/>
          </w:tcPr>
          <w:p>
            <w:pPr>
              <w:spacing w:line="300" w:lineRule="auto"/>
              <w:rPr>
                <w:rFonts w:ascii="宋体" w:hAnsi="宋体"/>
              </w:rPr>
            </w:pPr>
          </w:p>
        </w:tc>
        <w:tc>
          <w:tcPr>
            <w:tcW w:w="5894" w:type="dxa"/>
          </w:tcPr>
          <w:p>
            <w:pPr>
              <w:spacing w:line="300" w:lineRule="auto"/>
              <w:rPr>
                <w:rFonts w:ascii="宋体" w:hAnsi="宋体"/>
              </w:rPr>
            </w:pP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Ex>
        <w:tc>
          <w:tcPr>
            <w:tcW w:w="1995" w:type="dxa"/>
            <w:vAlign w:val="center"/>
          </w:tcPr>
          <w:p>
            <w:pPr>
              <w:spacing w:line="300" w:lineRule="auto"/>
              <w:rPr>
                <w:rFonts w:ascii="宋体" w:hAnsi="宋体"/>
              </w:rPr>
            </w:pPr>
          </w:p>
        </w:tc>
        <w:tc>
          <w:tcPr>
            <w:tcW w:w="5894" w:type="dxa"/>
          </w:tcPr>
          <w:p>
            <w:pPr>
              <w:spacing w:line="300" w:lineRule="auto"/>
              <w:rPr>
                <w:rFonts w:ascii="宋体" w:hAnsi="宋体"/>
              </w:rPr>
            </w:pP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Ex>
        <w:tc>
          <w:tcPr>
            <w:tcW w:w="1995" w:type="dxa"/>
          </w:tcPr>
          <w:p>
            <w:pPr>
              <w:pStyle w:val="62"/>
              <w:rPr>
                <w:rFonts w:ascii="Arial" w:hAnsi="Arial" w:cs="Arial"/>
              </w:rPr>
            </w:pPr>
          </w:p>
        </w:tc>
        <w:tc>
          <w:tcPr>
            <w:tcW w:w="5894" w:type="dxa"/>
          </w:tcPr>
          <w:p>
            <w:pPr>
              <w:pStyle w:val="62"/>
            </w:pPr>
          </w:p>
        </w:tc>
      </w:tr>
    </w:tbl>
    <w:p/>
    <w:p>
      <w:pPr>
        <w:pStyle w:val="3"/>
        <w:numPr>
          <w:ilvl w:val="1"/>
          <w:numId w:val="2"/>
        </w:numPr>
      </w:pPr>
      <w:bookmarkStart w:id="12" w:name="_Toc5057"/>
      <w:r>
        <w:rPr>
          <w:rFonts w:hint="eastAsia"/>
        </w:rPr>
        <w:t>参考文档</w:t>
      </w:r>
      <w:bookmarkEnd w:id="12"/>
    </w:p>
    <w:tbl>
      <w:tblPr>
        <w:tblStyle w:val="33"/>
        <w:tblW w:w="7889" w:type="dxa"/>
        <w:tblInd w:w="633" w:type="dxa"/>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Layout w:type="fixed"/>
        <w:tblCellMar>
          <w:top w:w="0" w:type="dxa"/>
          <w:left w:w="108" w:type="dxa"/>
          <w:bottom w:w="0" w:type="dxa"/>
          <w:right w:w="108" w:type="dxa"/>
        </w:tblCellMar>
      </w:tblPr>
      <w:tblGrid>
        <w:gridCol w:w="4335"/>
        <w:gridCol w:w="3554"/>
      </w:tblGrid>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Ex>
        <w:tc>
          <w:tcPr>
            <w:tcW w:w="4335" w:type="dxa"/>
            <w:tcBorders>
              <w:bottom w:val="single" w:color="000080" w:sz="6" w:space="0"/>
            </w:tcBorders>
            <w:shd w:val="clear" w:color="auto" w:fill="0000FF"/>
          </w:tcPr>
          <w:p>
            <w:pPr>
              <w:pStyle w:val="62"/>
              <w:rPr>
                <w:b/>
              </w:rPr>
            </w:pPr>
            <w:r>
              <w:rPr>
                <w:rFonts w:hint="eastAsia"/>
                <w:b/>
              </w:rPr>
              <w:t>文档名</w:t>
            </w:r>
          </w:p>
        </w:tc>
        <w:tc>
          <w:tcPr>
            <w:tcW w:w="3554" w:type="dxa"/>
            <w:tcBorders>
              <w:bottom w:val="single" w:color="000080" w:sz="6" w:space="0"/>
            </w:tcBorders>
            <w:shd w:val="clear" w:color="auto" w:fill="0000FF"/>
          </w:tcPr>
          <w:p>
            <w:pPr>
              <w:pStyle w:val="62"/>
              <w:rPr>
                <w:b/>
              </w:rPr>
            </w:pPr>
            <w:r>
              <w:rPr>
                <w:rFonts w:hint="eastAsia"/>
                <w:b/>
              </w:rPr>
              <w:t>说明</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Ex>
        <w:tc>
          <w:tcPr>
            <w:tcW w:w="4335" w:type="dxa"/>
          </w:tcPr>
          <w:p>
            <w:pPr>
              <w:pStyle w:val="62"/>
            </w:pPr>
            <w:r>
              <w:rPr>
                <w:rFonts w:hint="eastAsia"/>
              </w:rPr>
              <w:t>AMS需求规格说明书</w:t>
            </w:r>
          </w:p>
        </w:tc>
        <w:tc>
          <w:tcPr>
            <w:tcW w:w="3554" w:type="dxa"/>
          </w:tcPr>
          <w:p>
            <w:pPr>
              <w:pStyle w:val="62"/>
            </w:pPr>
            <w:r>
              <w:rPr>
                <w:rFonts w:hint="eastAsia"/>
              </w:rPr>
              <w:t>原资产管理系统需求文档</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Ex>
        <w:tc>
          <w:tcPr>
            <w:tcW w:w="4335" w:type="dxa"/>
          </w:tcPr>
          <w:p>
            <w:pPr>
              <w:pStyle w:val="62"/>
            </w:pPr>
          </w:p>
        </w:tc>
        <w:tc>
          <w:tcPr>
            <w:tcW w:w="3554" w:type="dxa"/>
          </w:tcPr>
          <w:p>
            <w:pPr>
              <w:pStyle w:val="62"/>
            </w:pPr>
          </w:p>
        </w:tc>
      </w:tr>
    </w:tbl>
    <w:p/>
    <w:p>
      <w:pPr>
        <w:pStyle w:val="3"/>
        <w:numPr>
          <w:ilvl w:val="1"/>
          <w:numId w:val="2"/>
        </w:numPr>
      </w:pPr>
      <w:bookmarkStart w:id="13" w:name="_Toc380"/>
      <w:r>
        <w:rPr>
          <w:rFonts w:hint="eastAsia"/>
        </w:rPr>
        <w:t>服务范围</w:t>
      </w:r>
      <w:bookmarkEnd w:id="13"/>
    </w:p>
    <w:p>
      <w:pPr>
        <w:ind w:firstLine="420"/>
        <w:rPr>
          <w:rFonts w:ascii="宋体" w:hAnsi="宋体"/>
          <w:szCs w:val="21"/>
        </w:rPr>
      </w:pPr>
      <w:r>
        <w:rPr>
          <w:rFonts w:hint="eastAsia" w:ascii="宋体" w:hAnsi="宋体"/>
          <w:szCs w:val="21"/>
        </w:rPr>
        <w:t>业务范围：东风物流集团业财系统资产部分。</w:t>
      </w:r>
    </w:p>
    <w:p>
      <w:pPr>
        <w:ind w:firstLine="420"/>
        <w:rPr>
          <w:rFonts w:ascii="宋体" w:hAnsi="宋体"/>
          <w:szCs w:val="21"/>
        </w:rPr>
      </w:pPr>
      <w:r>
        <w:rPr>
          <w:rFonts w:hint="eastAsia" w:ascii="宋体" w:hAnsi="宋体"/>
          <w:szCs w:val="21"/>
        </w:rPr>
        <w:t>基于目前已有的功能进行系统二次开发，结合实际业务场景，发现并提出了部分需求优化。</w:t>
      </w:r>
    </w:p>
    <w:p>
      <w:pPr>
        <w:ind w:firstLine="420"/>
        <w:rPr>
          <w:rFonts w:ascii="宋体" w:hAnsi="宋体"/>
          <w:szCs w:val="21"/>
        </w:rPr>
      </w:pPr>
      <w:r>
        <w:rPr>
          <w:rFonts w:hint="eastAsia" w:ascii="宋体" w:hAnsi="宋体"/>
          <w:szCs w:val="21"/>
        </w:rPr>
        <w:t>根据用户提出的优化需求，以及提供的原始需求文档和业务规则，调整资产系统中部分功能的页面原型和业务规则。</w:t>
      </w:r>
    </w:p>
    <w:p>
      <w:pPr>
        <w:ind w:firstLine="420"/>
        <w:rPr>
          <w:rFonts w:ascii="宋体" w:hAnsi="宋体"/>
          <w:szCs w:val="21"/>
        </w:rPr>
      </w:pPr>
      <w:r>
        <w:rPr>
          <w:rFonts w:hint="eastAsia" w:ascii="宋体" w:hAnsi="宋体"/>
          <w:szCs w:val="21"/>
        </w:rPr>
        <w:t>包括PC端与APP端的功能优化与新功能开发。</w:t>
      </w:r>
    </w:p>
    <w:p/>
    <w:p>
      <w:pPr>
        <w:pStyle w:val="2"/>
        <w:numPr>
          <w:ilvl w:val="0"/>
          <w:numId w:val="2"/>
        </w:numPr>
      </w:pPr>
      <w:r>
        <w:rPr>
          <w:rFonts w:hint="eastAsia"/>
        </w:rPr>
        <w:t xml:space="preserve"> </w:t>
      </w:r>
      <w:bookmarkStart w:id="14" w:name="_Toc24232"/>
      <w:r>
        <w:rPr>
          <w:rFonts w:hint="eastAsia"/>
        </w:rPr>
        <w:t>PC端功能优化</w:t>
      </w:r>
      <w:bookmarkEnd w:id="14"/>
    </w:p>
    <w:p>
      <w:pPr>
        <w:ind w:firstLine="420"/>
        <w:rPr>
          <w:rFonts w:ascii="宋体" w:hAnsi="宋体"/>
          <w:iCs/>
          <w:color w:val="000000"/>
          <w:kern w:val="0"/>
          <w:lang w:val="zh-CN"/>
        </w:rPr>
      </w:pPr>
      <w:r>
        <w:rPr>
          <w:rFonts w:hint="eastAsia" w:ascii="宋体" w:hAnsi="宋体"/>
          <w:iCs/>
          <w:color w:val="000000"/>
          <w:kern w:val="0"/>
          <w:lang w:val="zh-CN"/>
        </w:rPr>
        <w:t>本章节仅描述资产管理</w:t>
      </w:r>
      <w:r>
        <w:rPr>
          <w:rFonts w:hint="eastAsia" w:ascii="宋体" w:hAnsi="宋体"/>
          <w:iCs/>
          <w:color w:val="000000"/>
          <w:kern w:val="0"/>
        </w:rPr>
        <w:t>系统</w:t>
      </w:r>
      <w:r>
        <w:rPr>
          <w:rFonts w:hint="eastAsia" w:ascii="宋体" w:hAnsi="宋体"/>
          <w:iCs/>
          <w:color w:val="000000"/>
          <w:kern w:val="0"/>
          <w:lang w:val="zh-CN"/>
        </w:rPr>
        <w:t>的需求优化的内容，对于文档中未描述的内容为不做调整的需求，其它详细的需求说明请参看原资产管理需求规格说明书。</w:t>
      </w:r>
    </w:p>
    <w:p>
      <w:pPr>
        <w:pStyle w:val="3"/>
        <w:numPr>
          <w:ilvl w:val="1"/>
          <w:numId w:val="2"/>
        </w:numPr>
      </w:pPr>
      <w:bookmarkStart w:id="15" w:name="_Toc5377"/>
      <w:r>
        <w:rPr>
          <w:rFonts w:hint="eastAsia"/>
        </w:rPr>
        <w:t>综合查询管理</w:t>
      </w:r>
      <w:bookmarkEnd w:id="15"/>
    </w:p>
    <w:p>
      <w:pPr>
        <w:pStyle w:val="4"/>
        <w:numPr>
          <w:ilvl w:val="2"/>
          <w:numId w:val="2"/>
        </w:numPr>
        <w:rPr>
          <w:lang w:eastAsia="zh-CN"/>
        </w:rPr>
      </w:pPr>
      <w:bookmarkStart w:id="16" w:name="_Toc1419"/>
      <w:r>
        <w:rPr>
          <w:rFonts w:hint="eastAsia"/>
          <w:lang w:eastAsia="zh-CN"/>
        </w:rPr>
        <w:t>卡片履历功能</w:t>
      </w:r>
      <w:bookmarkEnd w:id="16"/>
    </w:p>
    <w:p>
      <w:pPr>
        <w:ind w:firstLine="420" w:firstLineChars="200"/>
      </w:pPr>
      <w:r>
        <w:rPr>
          <w:rFonts w:hint="eastAsia" w:ascii="宋体" w:hAnsi="宋体"/>
          <w:iCs/>
          <w:color w:val="000000"/>
          <w:kern w:val="0"/>
        </w:rPr>
        <w:t>现有卡片履历记录会记录已有功能的历史轨迹，需要开发注意新增其他功能时，有没有在卡片履历中留下变动记录。例：从采购系统同步的资产卡片需要记录“采购系统传入</w:t>
      </w:r>
      <w:r>
        <w:rPr>
          <w:rFonts w:ascii="宋体" w:hAnsi="宋体"/>
          <w:iCs/>
          <w:color w:val="000000"/>
          <w:kern w:val="0"/>
        </w:rPr>
        <w:t>”</w:t>
      </w:r>
      <w:r>
        <w:rPr>
          <w:rFonts w:hint="eastAsia" w:ascii="宋体" w:hAnsi="宋体"/>
          <w:iCs/>
          <w:color w:val="000000"/>
          <w:kern w:val="0"/>
        </w:rPr>
        <w:t>。</w:t>
      </w:r>
    </w:p>
    <w:p>
      <w:pPr>
        <w:pStyle w:val="4"/>
        <w:numPr>
          <w:ilvl w:val="2"/>
          <w:numId w:val="2"/>
        </w:numPr>
        <w:rPr>
          <w:lang w:eastAsia="zh-CN"/>
        </w:rPr>
      </w:pPr>
      <w:bookmarkStart w:id="17" w:name="_Toc16792"/>
      <w:r>
        <w:rPr>
          <w:rFonts w:hint="eastAsia"/>
          <w:lang w:eastAsia="zh-CN"/>
        </w:rPr>
        <w:t>资产卡片功能优化</w:t>
      </w:r>
      <w:bookmarkEnd w:id="17"/>
    </w:p>
    <w:p>
      <w:pPr>
        <w:numPr>
          <w:ilvl w:val="0"/>
          <w:numId w:val="3"/>
        </w:numPr>
        <w:ind w:firstLine="420" w:firstLineChars="200"/>
      </w:pPr>
      <w:r>
        <w:rPr>
          <w:rFonts w:hint="eastAsia"/>
        </w:rPr>
        <w:t>在登录PC客户端时，客户端需获取该电脑的硬件信息（CPU序列号、主板序列号、MAC地址）。</w:t>
      </w:r>
    </w:p>
    <w:p>
      <w:pPr>
        <w:ind w:firstLine="420" w:firstLineChars="200"/>
      </w:pPr>
      <w:r>
        <w:rPr>
          <w:rFonts w:hint="eastAsia"/>
        </w:rPr>
        <w:t>若资产卡片中CPU序列号、主板序列号、MAC地址这三个字段为空，则在登录客户端时调用PC客户端接口获取属性信息（该功能由PC客户端项目组开发中），并补充到资产卡片中。若非空，则将最新获取的属性与已有的属性信息进行对比。若使用人、卡片编号、硬件信息三者与资产管理中已有的数据不一致，需要通知使用人与归口部门资产管理员。流程图如下：</w:t>
      </w:r>
    </w:p>
    <w:p>
      <w:pPr>
        <w:ind w:firstLine="420" w:firstLineChars="200"/>
      </w:pPr>
      <w:r>
        <w:drawing>
          <wp:inline distT="0" distB="0" distL="114300" distR="114300">
            <wp:extent cx="5324475" cy="4962525"/>
            <wp:effectExtent l="0" t="0" r="9525" b="952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8"/>
                    <a:stretch>
                      <a:fillRect/>
                    </a:stretch>
                  </pic:blipFill>
                  <pic:spPr>
                    <a:xfrm>
                      <a:off x="0" y="0"/>
                      <a:ext cx="5324475" cy="4962525"/>
                    </a:xfrm>
                    <a:prstGeom prst="rect">
                      <a:avLst/>
                    </a:prstGeom>
                    <a:noFill/>
                    <a:ln>
                      <a:noFill/>
                    </a:ln>
                  </pic:spPr>
                </pic:pic>
              </a:graphicData>
            </a:graphic>
          </wp:inline>
        </w:drawing>
      </w:r>
    </w:p>
    <w:p>
      <w:pPr>
        <w:ind w:firstLine="420" w:firstLineChars="200"/>
      </w:pPr>
    </w:p>
    <w:p>
      <w:pPr>
        <w:ind w:firstLine="420" w:firstLineChars="200"/>
      </w:pPr>
      <w:r>
        <w:rPr>
          <w:rFonts w:hint="eastAsia"/>
        </w:rPr>
        <w:t>具体流程如下：</w:t>
      </w:r>
    </w:p>
    <w:p>
      <w:pPr>
        <w:numPr>
          <w:ilvl w:val="0"/>
          <w:numId w:val="4"/>
        </w:numPr>
      </w:pPr>
      <w:r>
        <w:rPr>
          <w:rFonts w:hint="eastAsia"/>
        </w:rPr>
        <w:t>使用人的PC客户端弹框提醒使用人，提醒内容：“检测到您当前登录的电脑与集团记录的电脑信息不一致，是否需要更新电脑信息？” 展示方式如下图：</w:t>
      </w:r>
    </w:p>
    <w:p>
      <w:pPr>
        <w:ind w:firstLine="420" w:firstLineChars="200"/>
      </w:pPr>
    </w:p>
    <w:p>
      <w:r>
        <w:drawing>
          <wp:inline distT="0" distB="0" distL="114300" distR="114300">
            <wp:extent cx="4048760" cy="1876425"/>
            <wp:effectExtent l="0" t="0" r="8890" b="952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9"/>
                    <a:stretch>
                      <a:fillRect/>
                    </a:stretch>
                  </pic:blipFill>
                  <pic:spPr>
                    <a:xfrm>
                      <a:off x="0" y="0"/>
                      <a:ext cx="4048760" cy="1876425"/>
                    </a:xfrm>
                    <a:prstGeom prst="rect">
                      <a:avLst/>
                    </a:prstGeom>
                    <a:noFill/>
                    <a:ln>
                      <a:noFill/>
                    </a:ln>
                  </pic:spPr>
                </pic:pic>
              </a:graphicData>
            </a:graphic>
          </wp:inline>
        </w:drawing>
      </w:r>
    </w:p>
    <w:p>
      <w:pPr>
        <w:ind w:left="420" w:leftChars="200" w:firstLine="420" w:firstLineChars="200"/>
      </w:pPr>
      <w:r>
        <w:rPr>
          <w:rFonts w:hint="eastAsia"/>
        </w:rPr>
        <w:t>2）使用人点击“更新”，则在该电脑对应资产管理员的“我待办的流程”中生成一条新的待办，流程名称为“资产信息异常变动”。</w:t>
      </w:r>
    </w:p>
    <w:p>
      <w:pPr>
        <w:ind w:firstLine="840" w:firstLineChars="400"/>
        <w:rPr>
          <w:rFonts w:ascii="Arial" w:hAnsi="Arial" w:cs="Arial"/>
        </w:rPr>
      </w:pPr>
      <w:r>
        <w:rPr>
          <w:rFonts w:hint="eastAsia" w:ascii="Arial" w:hAnsi="Arial" w:cs="Arial"/>
        </w:rPr>
        <w:t>网页端页面展示（移动端请保持页面元素，并调整为移动UI）：</w:t>
      </w:r>
    </w:p>
    <w:p>
      <w:pPr>
        <w:ind w:firstLine="840" w:firstLineChars="400"/>
        <w:rPr>
          <w:rFonts w:ascii="Arial" w:hAnsi="Arial" w:cs="Arial"/>
        </w:rPr>
      </w:pPr>
      <w:r>
        <w:rPr>
          <w:rFonts w:hint="eastAsia" w:ascii="Arial" w:hAnsi="Arial" w:cs="Arial"/>
        </w:rPr>
        <w:t>我待办的流程：</w:t>
      </w:r>
    </w:p>
    <w:p>
      <w:r>
        <w:drawing>
          <wp:inline distT="0" distB="0" distL="114300" distR="114300">
            <wp:extent cx="5958205" cy="1381125"/>
            <wp:effectExtent l="0" t="0" r="4445" b="952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0"/>
                    <a:stretch>
                      <a:fillRect/>
                    </a:stretch>
                  </pic:blipFill>
                  <pic:spPr>
                    <a:xfrm>
                      <a:off x="0" y="0"/>
                      <a:ext cx="5958205" cy="1381125"/>
                    </a:xfrm>
                    <a:prstGeom prst="rect">
                      <a:avLst/>
                    </a:prstGeom>
                    <a:noFill/>
                    <a:ln>
                      <a:noFill/>
                    </a:ln>
                  </pic:spPr>
                </pic:pic>
              </a:graphicData>
            </a:graphic>
          </wp:inline>
        </w:drawing>
      </w:r>
    </w:p>
    <w:p/>
    <w:p>
      <w:pPr>
        <w:ind w:firstLine="840" w:firstLineChars="400"/>
      </w:pPr>
      <w:r>
        <w:rPr>
          <w:rFonts w:hint="eastAsia"/>
        </w:rPr>
        <w:t>点击“办理”后，页面展示：</w:t>
      </w:r>
    </w:p>
    <w:p>
      <w:r>
        <w:drawing>
          <wp:inline distT="0" distB="0" distL="114300" distR="114300">
            <wp:extent cx="6116955" cy="2276475"/>
            <wp:effectExtent l="0" t="0" r="17145" b="9525"/>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11"/>
                    <a:stretch>
                      <a:fillRect/>
                    </a:stretch>
                  </pic:blipFill>
                  <pic:spPr>
                    <a:xfrm>
                      <a:off x="0" y="0"/>
                      <a:ext cx="6116955" cy="2276475"/>
                    </a:xfrm>
                    <a:prstGeom prst="rect">
                      <a:avLst/>
                    </a:prstGeom>
                    <a:noFill/>
                    <a:ln>
                      <a:noFill/>
                    </a:ln>
                  </pic:spPr>
                </pic:pic>
              </a:graphicData>
            </a:graphic>
          </wp:inline>
        </w:drawing>
      </w:r>
    </w:p>
    <w:p>
      <w:pPr>
        <w:pStyle w:val="18"/>
        <w:widowControl/>
        <w:tabs>
          <w:tab w:val="left" w:pos="993"/>
        </w:tabs>
        <w:adjustRightInd w:val="0"/>
        <w:spacing w:before="120" w:line="360" w:lineRule="auto"/>
        <w:ind w:firstLine="420" w:firstLineChars="200"/>
        <w:jc w:val="left"/>
      </w:pPr>
      <w:r>
        <w:rPr>
          <w:rFonts w:hint="eastAsia" w:ascii="宋体" w:hAnsi="宋体" w:cs="Arial"/>
          <w:color w:val="000000"/>
        </w:rPr>
        <w:t>各字段业务规则如下：</w:t>
      </w:r>
    </w:p>
    <w:tbl>
      <w:tblPr>
        <w:tblStyle w:val="33"/>
        <w:tblW w:w="9376" w:type="dxa"/>
        <w:tblInd w:w="61" w:type="dxa"/>
        <w:tblLayout w:type="fixed"/>
        <w:tblCellMar>
          <w:top w:w="0" w:type="dxa"/>
          <w:left w:w="0" w:type="dxa"/>
          <w:bottom w:w="0" w:type="dxa"/>
          <w:right w:w="0" w:type="dxa"/>
        </w:tblCellMar>
      </w:tblPr>
      <w:tblGrid>
        <w:gridCol w:w="1700"/>
        <w:gridCol w:w="1134"/>
        <w:gridCol w:w="993"/>
        <w:gridCol w:w="5549"/>
      </w:tblGrid>
      <w:tr>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549"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页面标题</w:t>
            </w:r>
          </w:p>
        </w:tc>
        <w:tc>
          <w:tcPr>
            <w:tcW w:w="1134" w:type="dxa"/>
            <w:tcBorders>
              <w:top w:val="single" w:color="000000" w:sz="6" w:space="0"/>
              <w:left w:val="single" w:color="000000" w:sz="6" w:space="0"/>
              <w:bottom w:val="single" w:color="000000" w:sz="6" w:space="0"/>
              <w:right w:val="single" w:color="000000" w:sz="6" w:space="0"/>
            </w:tcBorders>
            <w:shd w:val="clear" w:color="auto" w:fill="FFFFFF" w:themeFill="background1"/>
            <w:tcMar>
              <w:top w:w="60" w:type="dxa"/>
              <w:left w:w="60" w:type="dxa"/>
              <w:bottom w:w="60" w:type="dxa"/>
              <w:right w:w="60" w:type="dxa"/>
            </w:tcMar>
          </w:tcPr>
          <w:p>
            <w:pPr>
              <w:rPr>
                <w:rFonts w:ascii="Arial" w:hAnsi="Arial" w:cs="Arial"/>
                <w:bCs/>
                <w:color w:val="000000"/>
                <w:sz w:val="15"/>
                <w:szCs w:val="15"/>
              </w:rPr>
            </w:pPr>
            <w:r>
              <w:rPr>
                <w:rFonts w:hint="eastAsia" w:ascii="Arial" w:hAnsi="Arial" w:cs="Arial"/>
                <w:bCs/>
                <w:color w:val="000000"/>
                <w:sz w:val="15"/>
                <w:szCs w:val="15"/>
              </w:rPr>
              <w:t>/</w:t>
            </w:r>
          </w:p>
        </w:tc>
        <w:tc>
          <w:tcPr>
            <w:tcW w:w="993" w:type="dxa"/>
            <w:tcBorders>
              <w:top w:val="single" w:color="000000" w:sz="6" w:space="0"/>
              <w:left w:val="single" w:color="000000" w:sz="6" w:space="0"/>
              <w:bottom w:val="single" w:color="000000" w:sz="6" w:space="0"/>
              <w:right w:val="single" w:color="000000" w:sz="6" w:space="0"/>
            </w:tcBorders>
            <w:shd w:val="clear" w:color="auto" w:fill="FFFFFF" w:themeFill="background1"/>
            <w:tcMar>
              <w:top w:w="60" w:type="dxa"/>
              <w:left w:w="60" w:type="dxa"/>
              <w:bottom w:w="60" w:type="dxa"/>
              <w:right w:w="60" w:type="dxa"/>
            </w:tcMar>
          </w:tcPr>
          <w:p>
            <w:pPr>
              <w:rPr>
                <w:rFonts w:ascii="Arial" w:hAnsi="Arial" w:cs="Arial"/>
                <w:bCs/>
                <w:color w:val="000000"/>
                <w:sz w:val="15"/>
                <w:szCs w:val="15"/>
              </w:rPr>
            </w:pPr>
            <w:r>
              <w:rPr>
                <w:rFonts w:hint="eastAsia" w:ascii="Arial" w:hAnsi="Arial" w:cs="Arial"/>
                <w:bCs/>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Cs/>
                <w:color w:val="000000"/>
                <w:sz w:val="15"/>
                <w:szCs w:val="15"/>
              </w:rPr>
              <w:t>页面标题为“资产信息异常变动”+流水号。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展示变动电脑的使用人、工号、所属部门。</w:t>
            </w:r>
          </w:p>
          <w:p>
            <w:pPr>
              <w:tabs>
                <w:tab w:val="right" w:pos="5398"/>
              </w:tabs>
              <w:rPr>
                <w:rFonts w:ascii="Arial" w:hAnsi="Arial" w:cs="Arial"/>
                <w:sz w:val="15"/>
                <w:szCs w:val="15"/>
              </w:rPr>
            </w:pPr>
            <w:r>
              <w:rPr>
                <w:rFonts w:hint="eastAsia" w:ascii="Arial" w:hAnsi="Arial" w:cs="Arial"/>
                <w:sz w:val="15"/>
                <w:szCs w:val="15"/>
              </w:rPr>
              <w:t>如：申请人</w:t>
            </w:r>
            <w:r>
              <w:rPr>
                <w:rFonts w:ascii="Arial" w:hAnsi="Arial" w:cs="Arial"/>
                <w:sz w:val="15"/>
                <w:szCs w:val="15"/>
              </w:rPr>
              <w:t> ：林俊标(000074)【集团总部-技术分部-信息技术室】</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展示异常变动发生时间，精确到秒。</w:t>
            </w:r>
          </w:p>
          <w:p>
            <w:pPr>
              <w:tabs>
                <w:tab w:val="right" w:pos="5398"/>
              </w:tabs>
              <w:rPr>
                <w:rFonts w:ascii="Arial" w:hAnsi="Arial" w:cs="Arial"/>
                <w:sz w:val="15"/>
                <w:szCs w:val="15"/>
              </w:rPr>
            </w:pPr>
            <w:r>
              <w:rPr>
                <w:rFonts w:hint="eastAsia" w:ascii="Arial" w:hAnsi="Arial" w:cs="Arial"/>
                <w:sz w:val="15"/>
                <w:szCs w:val="15"/>
              </w:rPr>
              <w:t>如：2022-03-28 18:59:06</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岗位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根据申请人信息自动带出。不可修改。</w:t>
            </w:r>
          </w:p>
        </w:tc>
      </w:tr>
      <w:tr>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工作地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根据申请人信息自动带出。不可修改。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CPU序列号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固定文本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CPU序列号原值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展示CPU序列号在变动前的原值。</w:t>
            </w:r>
          </w:p>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CPU序列号变动值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展示CPU序列号当前获取到的值。若原值与变动值不一致，则变动值展示的数据颜色为红色。</w:t>
            </w:r>
          </w:p>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主板序列号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固定文本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主板序列号原值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展示主板序列号在变动前的原值。</w:t>
            </w:r>
          </w:p>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主板序列号变动值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展示主板序列号当前获取到的值。若原值与变动值不一致，则变动值展示的数据眼色为红色。</w:t>
            </w:r>
          </w:p>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MAC地址</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固定文本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MAC地址原值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展示MAC地址在变动前的原值。</w:t>
            </w:r>
          </w:p>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MAC地址变动值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展示MAC地址当前获取到的值。若原值与变动值不一致，则变动值展示的数据眼色为红色。</w:t>
            </w:r>
          </w:p>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通知</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多行文本框</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系统自动带出配置好的通知文本，文本内容为：根据最新获取到的信息，卡片编号为XXX的电脑存在异常变动。请联系使用人，线下核查后确认是否变动该电脑的硬件信息。</w:t>
            </w:r>
          </w:p>
        </w:tc>
      </w:tr>
      <w:tr>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右侧审批流（已有功能），该流程的审批人只有电脑对应的资产管理员一人。</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多行文本框</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确认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点击后更新资产卡片信息，将该资产卡片的对应字段更新为对应的变动值，并完成该审批。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点击后，该流程驳回给使用人。</w:t>
            </w:r>
          </w:p>
        </w:tc>
      </w:tr>
    </w:tbl>
    <w:p/>
    <w:p>
      <w:pPr>
        <w:ind w:left="420"/>
      </w:pPr>
      <w:r>
        <w:rPr>
          <w:rFonts w:hint="eastAsia"/>
        </w:rPr>
        <w:t>3）使用人点击“不更新”，则在该电脑对应资产管理员的“消息提醒”中生成一条新的消息，内容为：根据最新获取到的信息，XXX（使用人）的电脑硬件信息与系统关联他的电脑不符，XXX（使用人）选择不更新硬件信息，请知悉。</w:t>
      </w:r>
    </w:p>
    <w:p>
      <w:r>
        <w:rPr>
          <w:rFonts w:hint="eastAsia"/>
        </w:rPr>
        <w:t xml:space="preserve"> </w:t>
      </w:r>
    </w:p>
    <w:p>
      <w:pPr>
        <w:numPr>
          <w:ilvl w:val="0"/>
          <w:numId w:val="3"/>
        </w:numPr>
        <w:ind w:firstLine="420" w:firstLineChars="200"/>
      </w:pPr>
      <w:r>
        <w:rPr>
          <w:rFonts w:hint="eastAsia"/>
        </w:rPr>
        <w:t>资产卡片新增字段</w:t>
      </w:r>
    </w:p>
    <w:p>
      <w:pPr>
        <w:ind w:firstLine="420"/>
      </w:pPr>
      <w:r>
        <w:rPr>
          <w:rFonts w:hint="eastAsia"/>
        </w:rPr>
        <w:t>在资产卡片中需要新增三个字段：逻辑核数、内存大小、磁盘大小。这三个字段同样需要从客户端获取，以方便在用户提出维修/保养/增加电脑配置等需求后，技术归口人员能够快速获取电脑的基础信息。若资产卡片中逻辑核数、内存大小、磁盘大小为空，则在登录客户端时调用PC客户端接口获取属性信息（该功能由PC客户端项目组开发中），并补充到资产卡片中。</w:t>
      </w:r>
    </w:p>
    <w:p>
      <w:pPr>
        <w:pStyle w:val="25"/>
        <w:spacing w:before="0" w:beforeAutospacing="0" w:after="0" w:afterAutospacing="0" w:line="15" w:lineRule="atLeast"/>
        <w:jc w:val="both"/>
      </w:pPr>
    </w:p>
    <w:p>
      <w:pPr>
        <w:pStyle w:val="4"/>
        <w:numPr>
          <w:ilvl w:val="2"/>
          <w:numId w:val="2"/>
        </w:numPr>
        <w:rPr>
          <w:lang w:eastAsia="zh-CN"/>
        </w:rPr>
      </w:pPr>
      <w:bookmarkStart w:id="18" w:name="_Toc19235"/>
      <w:r>
        <w:rPr>
          <w:lang w:eastAsia="zh-CN"/>
        </w:rPr>
        <w:t>资产卡片字段名变动</w:t>
      </w:r>
      <w:bookmarkEnd w:id="18"/>
    </w:p>
    <w:p>
      <w:pPr>
        <w:ind w:firstLine="420"/>
        <w:rPr>
          <w:b/>
          <w:bCs/>
        </w:rPr>
      </w:pPr>
      <w:r>
        <w:rPr>
          <w:b/>
          <w:bCs/>
        </w:rPr>
        <w:t>此优化需将业财-资产的所有页面中的“不含税金额（元）”的字段名改为“原值（不含税金额）”。需修改的页面会体现在本文档各个菜单中。</w:t>
      </w:r>
    </w:p>
    <w:p>
      <w:pPr>
        <w:rPr>
          <w:b/>
          <w:bCs/>
        </w:rPr>
      </w:pPr>
    </w:p>
    <w:p>
      <w:pPr>
        <w:numPr>
          <w:ilvl w:val="0"/>
          <w:numId w:val="5"/>
        </w:numPr>
      </w:pPr>
      <w:r>
        <w:t>综合查询-自有资产卡片查询页</w:t>
      </w:r>
    </w:p>
    <w:p>
      <w:pPr>
        <w:pStyle w:val="25"/>
        <w:spacing w:before="0" w:beforeAutospacing="0" w:after="0" w:afterAutospacing="0" w:line="15" w:lineRule="atLeast"/>
        <w:ind w:left="720"/>
        <w:jc w:val="both"/>
      </w:pPr>
      <w:r>
        <w:drawing>
          <wp:inline distT="0" distB="0" distL="114300" distR="114300">
            <wp:extent cx="5638800" cy="2447925"/>
            <wp:effectExtent l="0" t="0" r="0" b="9525"/>
            <wp:docPr id="1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 descr="IMG_256"/>
                    <pic:cNvPicPr>
                      <a:picLocks noChangeAspect="1"/>
                    </pic:cNvPicPr>
                  </pic:nvPicPr>
                  <pic:blipFill>
                    <a:blip r:embed="rId12"/>
                    <a:stretch>
                      <a:fillRect/>
                    </a:stretch>
                  </pic:blipFill>
                  <pic:spPr>
                    <a:xfrm>
                      <a:off x="0" y="0"/>
                      <a:ext cx="5638800" cy="2447925"/>
                    </a:xfrm>
                    <a:prstGeom prst="rect">
                      <a:avLst/>
                    </a:prstGeom>
                    <a:noFill/>
                    <a:ln w="9525">
                      <a:noFill/>
                    </a:ln>
                  </pic:spPr>
                </pic:pic>
              </a:graphicData>
            </a:graphic>
          </wp:inline>
        </w:drawing>
      </w:r>
    </w:p>
    <w:p>
      <w:pPr>
        <w:pStyle w:val="25"/>
        <w:spacing w:before="0" w:beforeAutospacing="0" w:after="0" w:afterAutospacing="0" w:line="15" w:lineRule="atLeast"/>
        <w:ind w:left="720"/>
        <w:jc w:val="both"/>
        <w:rPr>
          <w:color w:val="000000"/>
          <w:sz w:val="20"/>
          <w:szCs w:val="20"/>
        </w:rPr>
      </w:pPr>
    </w:p>
    <w:p>
      <w:pPr>
        <w:pStyle w:val="25"/>
        <w:spacing w:before="0" w:beforeAutospacing="0" w:after="0" w:afterAutospacing="0" w:line="15" w:lineRule="atLeast"/>
        <w:ind w:left="720"/>
        <w:jc w:val="both"/>
        <w:rPr>
          <w:color w:val="000000"/>
          <w:sz w:val="21"/>
          <w:szCs w:val="21"/>
        </w:rPr>
      </w:pPr>
      <w:r>
        <w:rPr>
          <w:rFonts w:hint="eastAsia"/>
          <w:color w:val="000000"/>
          <w:sz w:val="21"/>
          <w:szCs w:val="21"/>
        </w:rPr>
        <w:t>综合查询-资产卡片详情页</w:t>
      </w:r>
    </w:p>
    <w:p>
      <w:pPr>
        <w:pStyle w:val="25"/>
        <w:spacing w:before="0" w:beforeAutospacing="0" w:after="0" w:afterAutospacing="0" w:line="15" w:lineRule="atLeast"/>
        <w:ind w:left="720"/>
        <w:jc w:val="both"/>
      </w:pPr>
      <w:r>
        <w:drawing>
          <wp:inline distT="0" distB="0" distL="114300" distR="114300">
            <wp:extent cx="5629275" cy="3076575"/>
            <wp:effectExtent l="0" t="0" r="9525" b="9525"/>
            <wp:docPr id="1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 descr="IMG_256"/>
                    <pic:cNvPicPr>
                      <a:picLocks noChangeAspect="1"/>
                    </pic:cNvPicPr>
                  </pic:nvPicPr>
                  <pic:blipFill>
                    <a:blip r:embed="rId13"/>
                    <a:stretch>
                      <a:fillRect/>
                    </a:stretch>
                  </pic:blipFill>
                  <pic:spPr>
                    <a:xfrm>
                      <a:off x="0" y="0"/>
                      <a:ext cx="5629275" cy="3076575"/>
                    </a:xfrm>
                    <a:prstGeom prst="rect">
                      <a:avLst/>
                    </a:prstGeom>
                    <a:noFill/>
                    <a:ln w="9525">
                      <a:noFill/>
                    </a:ln>
                  </pic:spPr>
                </pic:pic>
              </a:graphicData>
            </a:graphic>
          </wp:inline>
        </w:drawing>
      </w:r>
    </w:p>
    <w:tbl>
      <w:tblPr>
        <w:tblStyle w:val="33"/>
        <w:tblW w:w="10095" w:type="dxa"/>
        <w:tblInd w:w="0" w:type="dxa"/>
        <w:tblLayout w:type="fixed"/>
        <w:tblCellMar>
          <w:top w:w="15" w:type="dxa"/>
          <w:left w:w="15" w:type="dxa"/>
          <w:bottom w:w="15" w:type="dxa"/>
          <w:right w:w="15" w:type="dxa"/>
        </w:tblCellMar>
      </w:tblPr>
      <w:tblGrid>
        <w:gridCol w:w="1695"/>
        <w:gridCol w:w="1125"/>
        <w:gridCol w:w="1440"/>
        <w:gridCol w:w="5835"/>
      </w:tblGrid>
      <w:tr>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步骤</w:t>
            </w:r>
          </w:p>
        </w:tc>
      </w:tr>
      <w:tr>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自有资产卡片查询页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首页-业财-资产-选中综合查询下的自有资产卡片-进入自有资产卡片页-找到不含税金额字段</w:t>
            </w:r>
          </w:p>
        </w:tc>
      </w:tr>
      <w:tr>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卡片详情页-初始信息栏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首页-业财-资产-选中综合查询下的自有资产卡片-进入自有资产卡片页-点击卡片编号-打开卡片详情页</w:t>
            </w:r>
          </w:p>
        </w:tc>
      </w:tr>
    </w:tbl>
    <w:p>
      <w:pPr>
        <w:pStyle w:val="25"/>
        <w:spacing w:before="0" w:beforeAutospacing="0" w:after="0" w:afterAutospacing="0" w:line="15" w:lineRule="atLeast"/>
        <w:jc w:val="both"/>
      </w:pPr>
    </w:p>
    <w:p>
      <w:pPr>
        <w:pStyle w:val="25"/>
        <w:spacing w:before="0" w:beforeAutospacing="0" w:after="0" w:afterAutospacing="0" w:line="15" w:lineRule="atLeast"/>
        <w:ind w:left="720"/>
        <w:jc w:val="both"/>
      </w:pPr>
    </w:p>
    <w:p>
      <w:pPr>
        <w:pStyle w:val="25"/>
        <w:spacing w:before="0" w:beforeAutospacing="0" w:after="0" w:afterAutospacing="0" w:line="15" w:lineRule="atLeast"/>
        <w:ind w:left="720"/>
        <w:jc w:val="both"/>
        <w:rPr>
          <w:color w:val="000000"/>
          <w:sz w:val="20"/>
          <w:szCs w:val="20"/>
        </w:rPr>
      </w:pPr>
    </w:p>
    <w:p>
      <w:pPr>
        <w:pStyle w:val="25"/>
        <w:spacing w:before="0" w:beforeAutospacing="0" w:after="0" w:afterAutospacing="0" w:line="15" w:lineRule="atLeast"/>
        <w:ind w:left="720"/>
        <w:jc w:val="both"/>
        <w:rPr>
          <w:color w:val="000000"/>
          <w:sz w:val="20"/>
          <w:szCs w:val="20"/>
        </w:rPr>
      </w:pPr>
    </w:p>
    <w:p>
      <w:pPr>
        <w:pStyle w:val="3"/>
        <w:numPr>
          <w:ilvl w:val="1"/>
          <w:numId w:val="2"/>
        </w:numPr>
      </w:pPr>
      <w:bookmarkStart w:id="19" w:name="_Toc346"/>
      <w:r>
        <w:rPr>
          <w:rFonts w:hint="eastAsia"/>
        </w:rPr>
        <w:t>验收管理</w:t>
      </w:r>
      <w:bookmarkEnd w:id="19"/>
    </w:p>
    <w:p>
      <w:pPr>
        <w:pStyle w:val="4"/>
        <w:numPr>
          <w:ilvl w:val="2"/>
          <w:numId w:val="2"/>
        </w:numPr>
        <w:rPr>
          <w:lang w:eastAsia="zh-CN"/>
        </w:rPr>
      </w:pPr>
      <w:bookmarkStart w:id="20" w:name="_Toc602"/>
      <w:r>
        <w:rPr>
          <w:rFonts w:hint="eastAsia"/>
          <w:lang w:eastAsia="zh-CN"/>
        </w:rPr>
        <w:t>补录功能优化</w:t>
      </w:r>
      <w:bookmarkEnd w:id="20"/>
    </w:p>
    <w:p>
      <w:pPr>
        <w:numPr>
          <w:ilvl w:val="0"/>
          <w:numId w:val="6"/>
        </w:numPr>
        <w:ind w:firstLine="420" w:firstLineChars="200"/>
        <w:rPr>
          <w:rFonts w:ascii="Arial" w:hAnsi="Arial" w:cs="Arial"/>
        </w:rPr>
      </w:pPr>
      <w:r>
        <w:rPr>
          <w:rFonts w:hint="eastAsia" w:ascii="Arial" w:hAnsi="Arial" w:cs="Arial"/>
        </w:rPr>
        <w:t>补录临时资产卡片时，当“增加方式”为“在建工程转入”时，需获取NCC数据中的关于该在建工程的项目档案。当前系统可选配置好的在建工程项目，但未与NCC关联。</w:t>
      </w:r>
      <w:r>
        <w:rPr>
          <w:rStyle w:val="32"/>
          <w:rFonts w:hint="eastAsia"/>
        </w:rPr>
        <w:t>与NCC对接详情参考本文档4.2.3 获取在建工程项目档案信息。</w:t>
      </w:r>
    </w:p>
    <w:p>
      <w:r>
        <w:drawing>
          <wp:inline distT="0" distB="0" distL="114300" distR="114300">
            <wp:extent cx="6115685" cy="2634615"/>
            <wp:effectExtent l="0" t="0" r="18415" b="1333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4"/>
                    <a:stretch>
                      <a:fillRect/>
                    </a:stretch>
                  </pic:blipFill>
                  <pic:spPr>
                    <a:xfrm>
                      <a:off x="0" y="0"/>
                      <a:ext cx="6115685" cy="2634615"/>
                    </a:xfrm>
                    <a:prstGeom prst="rect">
                      <a:avLst/>
                    </a:prstGeom>
                    <a:noFill/>
                    <a:ln>
                      <a:noFill/>
                    </a:ln>
                  </pic:spPr>
                </pic:pic>
              </a:graphicData>
            </a:graphic>
          </wp:inline>
        </w:drawing>
      </w:r>
    </w:p>
    <w:p>
      <w:pPr>
        <w:numPr>
          <w:ilvl w:val="0"/>
          <w:numId w:val="6"/>
        </w:numPr>
        <w:ind w:firstLine="420" w:firstLineChars="200"/>
      </w:pPr>
      <w:r>
        <w:t>在补录信息中增加字段：保养供应商、保养合同期间。保养供应商为单选框，可选项为供应商列表。保养合同期间为</w:t>
      </w:r>
      <w:r>
        <w:rPr>
          <w:rFonts w:hint="eastAsia"/>
        </w:rPr>
        <w:t>日期</w:t>
      </w:r>
      <w:r>
        <w:t>期间域，可选起期和止期，精确到天。</w:t>
      </w:r>
      <w:r>
        <w:rPr>
          <w:rFonts w:hint="eastAsia"/>
        </w:rPr>
        <w:t>如下方原型所示，两个字段添加到下方红框处。</w:t>
      </w:r>
    </w:p>
    <w:p>
      <w:r>
        <w:drawing>
          <wp:inline distT="0" distB="0" distL="114300" distR="114300">
            <wp:extent cx="6119495" cy="2611120"/>
            <wp:effectExtent l="0" t="0" r="14605" b="1778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5"/>
                    <a:stretch>
                      <a:fillRect/>
                    </a:stretch>
                  </pic:blipFill>
                  <pic:spPr>
                    <a:xfrm>
                      <a:off x="0" y="0"/>
                      <a:ext cx="6119495" cy="2611120"/>
                    </a:xfrm>
                    <a:prstGeom prst="rect">
                      <a:avLst/>
                    </a:prstGeom>
                    <a:noFill/>
                    <a:ln>
                      <a:noFill/>
                    </a:ln>
                  </pic:spPr>
                </pic:pic>
              </a:graphicData>
            </a:graphic>
          </wp:inline>
        </w:drawing>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保养供应商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可从供应商档案列表中选择一项。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保养合同期间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日期区间域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可选起期和止期，精确到天。</w:t>
            </w:r>
          </w:p>
          <w:p>
            <w:pPr>
              <w:tabs>
                <w:tab w:val="right" w:pos="5398"/>
              </w:tabs>
              <w:rPr>
                <w:rFonts w:ascii="Arial" w:hAnsi="Arial" w:cs="Arial"/>
                <w:sz w:val="15"/>
                <w:szCs w:val="15"/>
              </w:rPr>
            </w:pPr>
            <w:r>
              <w:rPr>
                <w:rFonts w:hint="eastAsia" w:ascii="Arial" w:hAnsi="Arial" w:cs="Arial"/>
                <w:sz w:val="15"/>
                <w:szCs w:val="15"/>
              </w:rPr>
              <w:t>选择后展示方式为：2022/4/1--2023/4/1</w:t>
            </w:r>
          </w:p>
        </w:tc>
      </w:tr>
    </w:tbl>
    <w:p/>
    <w:p>
      <w:pPr>
        <w:ind w:firstLine="420" w:firstLineChars="200"/>
        <w:rPr>
          <w:rFonts w:ascii="Arial" w:hAnsi="Arial" w:cs="Arial"/>
        </w:rPr>
      </w:pPr>
    </w:p>
    <w:p>
      <w:pPr>
        <w:pStyle w:val="4"/>
        <w:numPr>
          <w:ilvl w:val="2"/>
          <w:numId w:val="2"/>
        </w:numPr>
        <w:rPr>
          <w:lang w:eastAsia="zh-CN"/>
        </w:rPr>
      </w:pPr>
      <w:bookmarkStart w:id="21" w:name="_Toc32736"/>
      <w:r>
        <w:rPr>
          <w:rFonts w:hint="eastAsia"/>
          <w:lang w:eastAsia="zh-CN"/>
        </w:rPr>
        <w:t>资产验收单打印优化</w:t>
      </w:r>
      <w:bookmarkEnd w:id="21"/>
    </w:p>
    <w:p>
      <w:pPr>
        <w:ind w:firstLine="420" w:firstLineChars="200"/>
        <w:rPr>
          <w:rFonts w:ascii="宋体" w:hAnsi="宋体"/>
          <w:iCs/>
          <w:color w:val="000000"/>
          <w:kern w:val="0"/>
          <w:lang w:val="zh-CN"/>
        </w:rPr>
      </w:pPr>
      <w:r>
        <w:rPr>
          <w:rFonts w:hint="eastAsia" w:ascii="宋体" w:hAnsi="宋体"/>
          <w:szCs w:val="21"/>
        </w:rPr>
        <w:t>验收后，打印资产验收单时，</w:t>
      </w:r>
      <w:r>
        <w:rPr>
          <w:rFonts w:hint="eastAsia" w:ascii="宋体" w:hAnsi="宋体"/>
          <w:iCs/>
          <w:color w:val="000000"/>
          <w:kern w:val="0"/>
        </w:rPr>
        <w:t>需</w:t>
      </w:r>
      <w:r>
        <w:rPr>
          <w:rFonts w:hint="eastAsia" w:ascii="宋体" w:hAnsi="宋体"/>
          <w:iCs/>
          <w:color w:val="000000"/>
          <w:kern w:val="0"/>
          <w:lang w:val="zh-CN"/>
        </w:rPr>
        <w:t>将附属信息</w:t>
      </w:r>
      <w:r>
        <w:rPr>
          <w:rFonts w:hint="eastAsia" w:ascii="宋体" w:hAnsi="宋体"/>
          <w:iCs/>
          <w:color w:val="000000"/>
          <w:kern w:val="0"/>
        </w:rPr>
        <w:t>的详情展示在PDF中</w:t>
      </w:r>
      <w:r>
        <w:rPr>
          <w:rFonts w:hint="eastAsia" w:ascii="宋体" w:hAnsi="宋体"/>
          <w:iCs/>
          <w:color w:val="000000"/>
          <w:kern w:val="0"/>
          <w:lang w:val="zh-CN"/>
        </w:rPr>
        <w:t>。</w:t>
      </w:r>
    </w:p>
    <w:p>
      <w:pPr>
        <w:ind w:firstLine="420" w:firstLineChars="200"/>
        <w:rPr>
          <w:rFonts w:ascii="宋体" w:hAnsi="宋体"/>
          <w:iCs/>
          <w:color w:val="000000"/>
          <w:kern w:val="0"/>
          <w:highlight w:val="yellow"/>
        </w:rPr>
      </w:pPr>
      <w:r>
        <w:rPr>
          <w:rFonts w:hint="eastAsia" w:ascii="宋体" w:hAnsi="宋体"/>
          <w:iCs/>
          <w:color w:val="000000"/>
          <w:kern w:val="0"/>
        </w:rPr>
        <w:t>卡片详情页中已有</w:t>
      </w:r>
      <w:r>
        <w:rPr>
          <w:rFonts w:hint="eastAsia" w:ascii="宋体" w:hAnsi="宋体"/>
          <w:iCs/>
          <w:color w:val="000000"/>
          <w:kern w:val="0"/>
          <w:lang w:val="zh-CN"/>
        </w:rPr>
        <w:t>附属信息，</w:t>
      </w:r>
      <w:r>
        <w:rPr>
          <w:rFonts w:hint="eastAsia" w:ascii="宋体" w:hAnsi="宋体"/>
          <w:iCs/>
          <w:color w:val="000000"/>
          <w:kern w:val="0"/>
        </w:rPr>
        <w:t>直接取详情页信息字段，字段包括：</w:t>
      </w:r>
      <w:r>
        <w:rPr>
          <w:rFonts w:hint="eastAsia" w:ascii="宋体" w:hAnsi="宋体"/>
          <w:iCs/>
          <w:color w:val="000000"/>
          <w:kern w:val="0"/>
          <w:lang w:val="zh-CN"/>
        </w:rPr>
        <w:t>附属资产、设备编码、设备名称、规格型号、计量单位、数量、价值、使用日期、使用情况、附件。</w:t>
      </w:r>
    </w:p>
    <w:p>
      <w:pPr>
        <w:ind w:firstLine="420" w:firstLineChars="200"/>
        <w:rPr>
          <w:rFonts w:ascii="宋体" w:hAnsi="宋体"/>
          <w:iCs/>
          <w:color w:val="000000"/>
          <w:kern w:val="0"/>
        </w:rPr>
      </w:pPr>
      <w:r>
        <w:rPr>
          <w:rFonts w:hint="eastAsia" w:ascii="宋体" w:hAnsi="宋体"/>
          <w:iCs/>
          <w:color w:val="000000"/>
          <w:kern w:val="0"/>
        </w:rPr>
        <w:t>优化后验收单打印页面如下图所示，红框部分为增加的“附属信息”部分：</w:t>
      </w:r>
    </w:p>
    <w:p>
      <w:r>
        <w:drawing>
          <wp:inline distT="0" distB="0" distL="114300" distR="114300">
            <wp:extent cx="5273040" cy="4993640"/>
            <wp:effectExtent l="0" t="0" r="3810" b="165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5273040" cy="4993640"/>
                    </a:xfrm>
                    <a:prstGeom prst="rect">
                      <a:avLst/>
                    </a:prstGeom>
                    <a:noFill/>
                    <a:ln>
                      <a:noFill/>
                    </a:ln>
                  </pic:spPr>
                </pic:pic>
              </a:graphicData>
            </a:graphic>
          </wp:inline>
        </w:drawing>
      </w:r>
    </w:p>
    <w:p/>
    <w:p/>
    <w:p/>
    <w:p/>
    <w:p>
      <w:pPr>
        <w:pStyle w:val="4"/>
        <w:numPr>
          <w:ilvl w:val="2"/>
          <w:numId w:val="2"/>
        </w:numPr>
        <w:rPr>
          <w:lang w:eastAsia="zh-CN"/>
        </w:rPr>
      </w:pPr>
      <w:bookmarkStart w:id="22" w:name="_Toc882"/>
      <w:r>
        <w:rPr>
          <w:lang w:eastAsia="zh-CN"/>
        </w:rPr>
        <w:t>资产卡片字段名变动</w:t>
      </w:r>
      <w:bookmarkEnd w:id="22"/>
    </w:p>
    <w:p>
      <w:pPr>
        <w:ind w:firstLine="420"/>
        <w:rPr>
          <w:b/>
          <w:bCs/>
        </w:rPr>
      </w:pPr>
      <w:r>
        <w:rPr>
          <w:b/>
          <w:bCs/>
        </w:rPr>
        <w:t>此优化需将业财-资产的所有页面中的“不含税金额（元）”的字段名改为“原值（不含税金额）”。需修改的页面会体现在本文档各个菜单中。</w:t>
      </w:r>
    </w:p>
    <w:p>
      <w:pPr>
        <w:numPr>
          <w:ilvl w:val="0"/>
          <w:numId w:val="7"/>
        </w:numPr>
      </w:pPr>
      <w:r>
        <w:t>综合查询-创建临时卡片查询页</w:t>
      </w:r>
    </w:p>
    <w:p>
      <w:pPr>
        <w:pStyle w:val="25"/>
        <w:spacing w:before="0" w:beforeAutospacing="0" w:after="0" w:afterAutospacing="0" w:line="15" w:lineRule="atLeast"/>
        <w:jc w:val="both"/>
      </w:pPr>
      <w:r>
        <w:drawing>
          <wp:inline distT="0" distB="0" distL="114300" distR="114300">
            <wp:extent cx="6086475" cy="2247900"/>
            <wp:effectExtent l="0" t="0" r="9525" b="0"/>
            <wp:docPr id="14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 descr="IMG_256"/>
                    <pic:cNvPicPr>
                      <a:picLocks noChangeAspect="1"/>
                    </pic:cNvPicPr>
                  </pic:nvPicPr>
                  <pic:blipFill>
                    <a:blip r:embed="rId17"/>
                    <a:stretch>
                      <a:fillRect/>
                    </a:stretch>
                  </pic:blipFill>
                  <pic:spPr>
                    <a:xfrm>
                      <a:off x="0" y="0"/>
                      <a:ext cx="6086475" cy="2247900"/>
                    </a:xfrm>
                    <a:prstGeom prst="rect">
                      <a:avLst/>
                    </a:prstGeom>
                    <a:noFill/>
                    <a:ln w="9525">
                      <a:noFill/>
                    </a:ln>
                  </pic:spPr>
                </pic:pic>
              </a:graphicData>
            </a:graphic>
          </wp:inline>
        </w:drawing>
      </w:r>
    </w:p>
    <w:p>
      <w:pPr>
        <w:pStyle w:val="25"/>
        <w:spacing w:before="0" w:beforeAutospacing="0" w:after="0" w:afterAutospacing="0" w:line="15" w:lineRule="atLeast"/>
        <w:jc w:val="both"/>
      </w:pPr>
    </w:p>
    <w:p>
      <w:pPr>
        <w:pStyle w:val="25"/>
        <w:spacing w:before="0" w:beforeAutospacing="0" w:after="0" w:afterAutospacing="0" w:line="15" w:lineRule="atLeast"/>
        <w:jc w:val="both"/>
      </w:pPr>
      <w:r>
        <w:rPr>
          <w:rFonts w:hint="eastAsia"/>
          <w:color w:val="000000"/>
          <w:sz w:val="20"/>
          <w:szCs w:val="20"/>
        </w:rPr>
        <w:t>综合查询-资产卡片详情页</w:t>
      </w:r>
    </w:p>
    <w:p>
      <w:pPr>
        <w:pStyle w:val="25"/>
        <w:spacing w:before="0" w:beforeAutospacing="0" w:after="0" w:afterAutospacing="0" w:line="15" w:lineRule="atLeast"/>
        <w:jc w:val="both"/>
      </w:pPr>
      <w:r>
        <w:drawing>
          <wp:inline distT="0" distB="0" distL="114300" distR="114300">
            <wp:extent cx="6086475" cy="3038475"/>
            <wp:effectExtent l="0" t="0" r="9525" b="9525"/>
            <wp:docPr id="142"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 descr="IMG_257"/>
                    <pic:cNvPicPr>
                      <a:picLocks noChangeAspect="1"/>
                    </pic:cNvPicPr>
                  </pic:nvPicPr>
                  <pic:blipFill>
                    <a:blip r:embed="rId18"/>
                    <a:stretch>
                      <a:fillRect/>
                    </a:stretch>
                  </pic:blipFill>
                  <pic:spPr>
                    <a:xfrm>
                      <a:off x="0" y="0"/>
                      <a:ext cx="6086475" cy="3038475"/>
                    </a:xfrm>
                    <a:prstGeom prst="rect">
                      <a:avLst/>
                    </a:prstGeom>
                    <a:noFill/>
                    <a:ln w="9525">
                      <a:noFill/>
                    </a:ln>
                  </pic:spPr>
                </pic:pic>
              </a:graphicData>
            </a:graphic>
          </wp:inline>
        </w:drawing>
      </w:r>
    </w:p>
    <w:p>
      <w:pPr>
        <w:pStyle w:val="25"/>
        <w:spacing w:before="0" w:beforeAutospacing="0" w:after="0" w:afterAutospacing="0" w:line="15" w:lineRule="atLeast"/>
      </w:pPr>
    </w:p>
    <w:tbl>
      <w:tblPr>
        <w:tblStyle w:val="33"/>
        <w:tblW w:w="10275" w:type="dxa"/>
        <w:tblInd w:w="0" w:type="dxa"/>
        <w:tblLayout w:type="fixed"/>
        <w:tblCellMar>
          <w:top w:w="15" w:type="dxa"/>
          <w:left w:w="15" w:type="dxa"/>
          <w:bottom w:w="15" w:type="dxa"/>
          <w:right w:w="15" w:type="dxa"/>
        </w:tblCellMar>
      </w:tblPr>
      <w:tblGrid>
        <w:gridCol w:w="1875"/>
        <w:gridCol w:w="1125"/>
        <w:gridCol w:w="1440"/>
        <w:gridCol w:w="5835"/>
      </w:tblGrid>
      <w:tr>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步骤</w:t>
            </w:r>
          </w:p>
        </w:tc>
      </w:tr>
      <w:tr>
        <w:trPr>
          <w:trHeight w:val="31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创建临时卡片查询页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首页-业财-资产-选中业财下的创建临时资产-进入创建临时资产查询页-找到不含税金额字段</w:t>
            </w:r>
          </w:p>
        </w:tc>
      </w:tr>
      <w:tr>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临时卡片详情-初始信息栏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首页-业财-资产-选中业财下的闯进临时资产-进入创建临时资产查询页-点击卡片编号-打开临时卡片详情页</w:t>
            </w:r>
          </w:p>
        </w:tc>
      </w:tr>
    </w:tbl>
    <w:p>
      <w:pPr>
        <w:ind w:left="525"/>
      </w:pPr>
    </w:p>
    <w:p>
      <w:pPr>
        <w:pStyle w:val="25"/>
        <w:spacing w:before="0" w:beforeAutospacing="0" w:after="0" w:afterAutospacing="0" w:line="15" w:lineRule="atLeast"/>
        <w:jc w:val="both"/>
        <w:rPr>
          <w:color w:val="000000"/>
          <w:sz w:val="21"/>
          <w:szCs w:val="21"/>
        </w:rPr>
      </w:pPr>
      <w:r>
        <w:rPr>
          <w:color w:val="000000"/>
          <w:sz w:val="21"/>
          <w:szCs w:val="21"/>
        </w:rPr>
        <w:t xml:space="preserve">    2.</w:t>
      </w:r>
      <w:r>
        <w:rPr>
          <w:rFonts w:hint="eastAsia"/>
          <w:color w:val="000000"/>
          <w:sz w:val="21"/>
          <w:szCs w:val="21"/>
        </w:rPr>
        <w:t>验收-新增临时资产卡片页</w:t>
      </w:r>
    </w:p>
    <w:p>
      <w:pPr>
        <w:pStyle w:val="25"/>
        <w:spacing w:before="0" w:beforeAutospacing="0" w:after="0" w:afterAutospacing="0" w:line="15" w:lineRule="atLeast"/>
        <w:ind w:left="400"/>
        <w:jc w:val="both"/>
      </w:pPr>
      <w:r>
        <w:drawing>
          <wp:inline distT="0" distB="0" distL="114300" distR="114300">
            <wp:extent cx="5905500" cy="2915285"/>
            <wp:effectExtent l="0" t="0" r="0" b="18415"/>
            <wp:docPr id="15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descr="IMG_256"/>
                    <pic:cNvPicPr>
                      <a:picLocks noChangeAspect="1"/>
                    </pic:cNvPicPr>
                  </pic:nvPicPr>
                  <pic:blipFill>
                    <a:blip r:embed="rId19"/>
                    <a:stretch>
                      <a:fillRect/>
                    </a:stretch>
                  </pic:blipFill>
                  <pic:spPr>
                    <a:xfrm>
                      <a:off x="0" y="0"/>
                      <a:ext cx="5905500" cy="2915285"/>
                    </a:xfrm>
                    <a:prstGeom prst="rect">
                      <a:avLst/>
                    </a:prstGeom>
                    <a:noFill/>
                    <a:ln w="9525">
                      <a:noFill/>
                    </a:ln>
                  </pic:spPr>
                </pic:pic>
              </a:graphicData>
            </a:graphic>
          </wp:inline>
        </w:drawing>
      </w:r>
    </w:p>
    <w:p>
      <w:pPr>
        <w:pStyle w:val="25"/>
        <w:spacing w:before="0" w:beforeAutospacing="0" w:after="0" w:afterAutospacing="0" w:line="15" w:lineRule="atLeast"/>
        <w:ind w:left="400"/>
        <w:jc w:val="both"/>
      </w:pPr>
    </w:p>
    <w:tbl>
      <w:tblPr>
        <w:tblStyle w:val="33"/>
        <w:tblW w:w="10275" w:type="dxa"/>
        <w:tblInd w:w="0" w:type="dxa"/>
        <w:tblLayout w:type="fixed"/>
        <w:tblCellMar>
          <w:top w:w="15" w:type="dxa"/>
          <w:left w:w="15" w:type="dxa"/>
          <w:bottom w:w="15" w:type="dxa"/>
          <w:right w:w="15" w:type="dxa"/>
        </w:tblCellMar>
      </w:tblPr>
      <w:tblGrid>
        <w:gridCol w:w="1875"/>
        <w:gridCol w:w="1125"/>
        <w:gridCol w:w="1440"/>
        <w:gridCol w:w="5835"/>
      </w:tblGrid>
      <w:tr>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步骤</w:t>
            </w:r>
          </w:p>
        </w:tc>
      </w:tr>
      <w:tr>
        <w:trPr>
          <w:trHeight w:val="31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新增临时卡片页-初始信息栏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首页-业财-资产-选中业财下的创建临时资产-进入创建临时资产查询页-点击新增-进入新增临时卡片页</w:t>
            </w:r>
          </w:p>
        </w:tc>
      </w:tr>
    </w:tbl>
    <w:p>
      <w:pPr>
        <w:pStyle w:val="25"/>
        <w:spacing w:before="0" w:beforeAutospacing="0" w:after="0" w:afterAutospacing="0" w:line="15" w:lineRule="atLeast"/>
        <w:jc w:val="both"/>
        <w:rPr>
          <w:color w:val="000000"/>
          <w:sz w:val="20"/>
          <w:szCs w:val="20"/>
        </w:rPr>
      </w:pPr>
    </w:p>
    <w:p>
      <w:pPr>
        <w:pStyle w:val="25"/>
        <w:spacing w:before="0" w:beforeAutospacing="0" w:after="0" w:afterAutospacing="0" w:line="15" w:lineRule="atLeast"/>
        <w:jc w:val="both"/>
        <w:rPr>
          <w:sz w:val="21"/>
          <w:szCs w:val="21"/>
        </w:rPr>
      </w:pPr>
      <w:r>
        <w:rPr>
          <w:color w:val="000000"/>
          <w:sz w:val="21"/>
          <w:szCs w:val="21"/>
        </w:rPr>
        <w:t xml:space="preserve">    3.</w:t>
      </w:r>
      <w:r>
        <w:rPr>
          <w:rFonts w:hint="eastAsia"/>
          <w:color w:val="000000"/>
          <w:sz w:val="21"/>
          <w:szCs w:val="21"/>
        </w:rPr>
        <w:t>验收-验收申请页</w:t>
      </w:r>
    </w:p>
    <w:p>
      <w:pPr>
        <w:pStyle w:val="25"/>
        <w:spacing w:before="0" w:beforeAutospacing="0" w:after="0" w:afterAutospacing="0" w:line="15" w:lineRule="atLeast"/>
        <w:ind w:left="400"/>
        <w:jc w:val="both"/>
      </w:pPr>
      <w:r>
        <w:drawing>
          <wp:inline distT="0" distB="0" distL="114300" distR="114300">
            <wp:extent cx="5762625" cy="2973070"/>
            <wp:effectExtent l="0" t="0" r="9525" b="17780"/>
            <wp:docPr id="156" name="图片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descr="IMG_257"/>
                    <pic:cNvPicPr>
                      <a:picLocks noChangeAspect="1"/>
                    </pic:cNvPicPr>
                  </pic:nvPicPr>
                  <pic:blipFill>
                    <a:blip r:embed="rId20"/>
                    <a:stretch>
                      <a:fillRect/>
                    </a:stretch>
                  </pic:blipFill>
                  <pic:spPr>
                    <a:xfrm>
                      <a:off x="0" y="0"/>
                      <a:ext cx="5762625" cy="2973070"/>
                    </a:xfrm>
                    <a:prstGeom prst="rect">
                      <a:avLst/>
                    </a:prstGeom>
                    <a:noFill/>
                    <a:ln w="9525">
                      <a:noFill/>
                    </a:ln>
                  </pic:spPr>
                </pic:pic>
              </a:graphicData>
            </a:graphic>
          </wp:inline>
        </w:drawing>
      </w:r>
    </w:p>
    <w:p>
      <w:pPr>
        <w:pStyle w:val="25"/>
        <w:spacing w:before="0" w:beforeAutospacing="0" w:after="0" w:afterAutospacing="0" w:line="15" w:lineRule="atLeast"/>
      </w:pPr>
    </w:p>
    <w:tbl>
      <w:tblPr>
        <w:tblStyle w:val="33"/>
        <w:tblW w:w="10275" w:type="dxa"/>
        <w:tblInd w:w="0" w:type="dxa"/>
        <w:tblLayout w:type="fixed"/>
        <w:tblCellMar>
          <w:top w:w="15" w:type="dxa"/>
          <w:left w:w="15" w:type="dxa"/>
          <w:bottom w:w="15" w:type="dxa"/>
          <w:right w:w="15" w:type="dxa"/>
        </w:tblCellMar>
      </w:tblPr>
      <w:tblGrid>
        <w:gridCol w:w="1875"/>
        <w:gridCol w:w="1125"/>
        <w:gridCol w:w="1440"/>
        <w:gridCol w:w="5835"/>
      </w:tblGrid>
      <w:tr>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步骤</w:t>
            </w:r>
          </w:p>
        </w:tc>
      </w:tr>
      <w:tr>
        <w:trPr>
          <w:trHeight w:val="31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验收申请页-验收信息栏-验收资产明细</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首页-业财-资产-选中业财下的创建临时资产-进入创建临时资产查询页-点击申请按钮-进入验收申请页面</w:t>
            </w:r>
          </w:p>
        </w:tc>
      </w:tr>
    </w:tbl>
    <w:p>
      <w:pPr>
        <w:pStyle w:val="25"/>
        <w:spacing w:before="0" w:beforeAutospacing="0" w:after="0" w:afterAutospacing="0" w:line="15" w:lineRule="atLeast"/>
        <w:jc w:val="both"/>
        <w:rPr>
          <w:sz w:val="15"/>
          <w:szCs w:val="15"/>
        </w:rPr>
      </w:pPr>
    </w:p>
    <w:p>
      <w:pPr>
        <w:pStyle w:val="25"/>
        <w:spacing w:before="0" w:beforeAutospacing="0" w:after="0" w:afterAutospacing="0" w:line="15" w:lineRule="atLeast"/>
        <w:jc w:val="both"/>
        <w:rPr>
          <w:color w:val="000000"/>
          <w:sz w:val="20"/>
          <w:szCs w:val="20"/>
        </w:rPr>
      </w:pPr>
      <w:r>
        <w:rPr>
          <w:color w:val="000000"/>
          <w:sz w:val="20"/>
          <w:szCs w:val="20"/>
        </w:rPr>
        <w:t xml:space="preserve"> </w:t>
      </w:r>
    </w:p>
    <w:p>
      <w:pPr>
        <w:pStyle w:val="25"/>
        <w:spacing w:before="0" w:beforeAutospacing="0" w:after="0" w:afterAutospacing="0" w:line="15" w:lineRule="atLeast"/>
        <w:jc w:val="both"/>
        <w:rPr>
          <w:color w:val="000000"/>
          <w:sz w:val="20"/>
          <w:szCs w:val="20"/>
        </w:rPr>
      </w:pPr>
      <w:r>
        <w:rPr>
          <w:color w:val="000000"/>
          <w:sz w:val="20"/>
          <w:szCs w:val="20"/>
        </w:rPr>
        <w:t xml:space="preserve">  4.</w:t>
      </w:r>
      <w:r>
        <w:rPr>
          <w:rFonts w:hint="eastAsia"/>
          <w:color w:val="000000"/>
          <w:sz w:val="20"/>
          <w:szCs w:val="20"/>
        </w:rPr>
        <w:t>验收-补录临时资产卡片页</w:t>
      </w:r>
    </w:p>
    <w:p>
      <w:pPr>
        <w:pStyle w:val="25"/>
        <w:spacing w:before="0" w:beforeAutospacing="0" w:after="0" w:afterAutospacing="0" w:line="15" w:lineRule="atLeast"/>
        <w:jc w:val="both"/>
      </w:pPr>
      <w:r>
        <w:drawing>
          <wp:inline distT="0" distB="0" distL="114300" distR="114300">
            <wp:extent cx="6238875" cy="3067050"/>
            <wp:effectExtent l="0" t="0" r="9525" b="0"/>
            <wp:docPr id="157" name="图片 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descr="IMG_258"/>
                    <pic:cNvPicPr>
                      <a:picLocks noChangeAspect="1"/>
                    </pic:cNvPicPr>
                  </pic:nvPicPr>
                  <pic:blipFill>
                    <a:blip r:embed="rId21"/>
                    <a:stretch>
                      <a:fillRect/>
                    </a:stretch>
                  </pic:blipFill>
                  <pic:spPr>
                    <a:xfrm>
                      <a:off x="0" y="0"/>
                      <a:ext cx="6238875" cy="3067050"/>
                    </a:xfrm>
                    <a:prstGeom prst="rect">
                      <a:avLst/>
                    </a:prstGeom>
                    <a:noFill/>
                    <a:ln w="9525">
                      <a:noFill/>
                    </a:ln>
                  </pic:spPr>
                </pic:pic>
              </a:graphicData>
            </a:graphic>
          </wp:inline>
        </w:drawing>
      </w:r>
    </w:p>
    <w:tbl>
      <w:tblPr>
        <w:tblStyle w:val="33"/>
        <w:tblW w:w="10260" w:type="dxa"/>
        <w:tblInd w:w="0" w:type="dxa"/>
        <w:tblLayout w:type="fixed"/>
        <w:tblCellMar>
          <w:top w:w="15" w:type="dxa"/>
          <w:left w:w="15" w:type="dxa"/>
          <w:bottom w:w="15" w:type="dxa"/>
          <w:right w:w="15" w:type="dxa"/>
        </w:tblCellMar>
      </w:tblPr>
      <w:tblGrid>
        <w:gridCol w:w="1860"/>
        <w:gridCol w:w="1125"/>
        <w:gridCol w:w="1440"/>
        <w:gridCol w:w="5835"/>
      </w:tblGrid>
      <w:tr>
        <w:trPr>
          <w:trHeight w:val="40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步骤</w:t>
            </w:r>
          </w:p>
        </w:tc>
      </w:tr>
      <w:tr>
        <w:trPr>
          <w:trHeight w:val="31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临时卡片详情页-初始信息</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首页-业财-资产-选中业财下的创建临时资产-进入创建临时资产查询页-点击补录-进入临时卡片详情页</w:t>
            </w:r>
          </w:p>
        </w:tc>
      </w:tr>
    </w:tbl>
    <w:p>
      <w:pPr>
        <w:pStyle w:val="25"/>
        <w:spacing w:before="0" w:beforeAutospacing="0" w:after="0" w:afterAutospacing="0" w:line="15" w:lineRule="atLeast"/>
        <w:jc w:val="both"/>
        <w:rPr>
          <w:color w:val="000000"/>
          <w:sz w:val="20"/>
          <w:szCs w:val="20"/>
        </w:rPr>
      </w:pPr>
    </w:p>
    <w:p>
      <w:pPr>
        <w:pStyle w:val="25"/>
        <w:spacing w:before="0" w:beforeAutospacing="0" w:after="0" w:afterAutospacing="0" w:line="15" w:lineRule="atLeast"/>
        <w:jc w:val="both"/>
        <w:rPr>
          <w:color w:val="000000"/>
          <w:sz w:val="21"/>
          <w:szCs w:val="21"/>
        </w:rPr>
      </w:pPr>
      <w:r>
        <w:rPr>
          <w:color w:val="000000"/>
          <w:sz w:val="21"/>
          <w:szCs w:val="21"/>
        </w:rPr>
        <w:t xml:space="preserve">   5.</w:t>
      </w:r>
      <w:r>
        <w:rPr>
          <w:rFonts w:hint="eastAsia"/>
          <w:color w:val="000000"/>
          <w:sz w:val="21"/>
          <w:szCs w:val="21"/>
        </w:rPr>
        <w:t>验收-验收申请页</w:t>
      </w:r>
    </w:p>
    <w:p>
      <w:pPr>
        <w:pStyle w:val="25"/>
        <w:spacing w:before="0" w:beforeAutospacing="0" w:after="0" w:afterAutospacing="0" w:line="15" w:lineRule="atLeast"/>
        <w:ind w:left="400"/>
        <w:jc w:val="both"/>
      </w:pPr>
      <w:r>
        <w:drawing>
          <wp:inline distT="0" distB="0" distL="114300" distR="114300">
            <wp:extent cx="5867400" cy="2870200"/>
            <wp:effectExtent l="0" t="0" r="0" b="6350"/>
            <wp:docPr id="158" name="图片 1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 descr="IMG_259"/>
                    <pic:cNvPicPr>
                      <a:picLocks noChangeAspect="1"/>
                    </pic:cNvPicPr>
                  </pic:nvPicPr>
                  <pic:blipFill>
                    <a:blip r:embed="rId22"/>
                    <a:stretch>
                      <a:fillRect/>
                    </a:stretch>
                  </pic:blipFill>
                  <pic:spPr>
                    <a:xfrm>
                      <a:off x="0" y="0"/>
                      <a:ext cx="5867400" cy="2870200"/>
                    </a:xfrm>
                    <a:prstGeom prst="rect">
                      <a:avLst/>
                    </a:prstGeom>
                    <a:noFill/>
                    <a:ln w="9525">
                      <a:noFill/>
                    </a:ln>
                  </pic:spPr>
                </pic:pic>
              </a:graphicData>
            </a:graphic>
          </wp:inline>
        </w:drawing>
      </w:r>
    </w:p>
    <w:p>
      <w:pPr>
        <w:pStyle w:val="25"/>
        <w:spacing w:before="0" w:beforeAutospacing="0" w:after="0" w:afterAutospacing="0" w:line="15" w:lineRule="atLeast"/>
        <w:ind w:left="400"/>
        <w:jc w:val="both"/>
      </w:pPr>
    </w:p>
    <w:p>
      <w:pPr>
        <w:pStyle w:val="25"/>
        <w:spacing w:before="0" w:beforeAutospacing="0" w:after="0" w:afterAutospacing="0" w:line="15" w:lineRule="atLeast"/>
        <w:ind w:left="400"/>
        <w:jc w:val="both"/>
        <w:rPr>
          <w:color w:val="000000"/>
          <w:sz w:val="20"/>
          <w:szCs w:val="20"/>
        </w:rPr>
      </w:pPr>
    </w:p>
    <w:p>
      <w:pPr>
        <w:pStyle w:val="25"/>
        <w:spacing w:before="0" w:beforeAutospacing="0" w:after="0" w:afterAutospacing="0" w:line="15" w:lineRule="atLeast"/>
        <w:ind w:left="400"/>
        <w:jc w:val="both"/>
        <w:rPr>
          <w:sz w:val="21"/>
          <w:szCs w:val="21"/>
        </w:rPr>
      </w:pPr>
      <w:r>
        <w:rPr>
          <w:rFonts w:hint="eastAsia"/>
          <w:color w:val="000000"/>
          <w:sz w:val="21"/>
          <w:szCs w:val="21"/>
        </w:rPr>
        <w:t>验收-验收申请中的卡片详情页</w:t>
      </w:r>
    </w:p>
    <w:p>
      <w:pPr>
        <w:pStyle w:val="25"/>
        <w:spacing w:before="0" w:beforeAutospacing="0" w:after="0" w:afterAutospacing="0" w:line="15" w:lineRule="atLeast"/>
        <w:ind w:left="400"/>
        <w:jc w:val="both"/>
      </w:pPr>
      <w:r>
        <w:drawing>
          <wp:inline distT="0" distB="0" distL="114300" distR="114300">
            <wp:extent cx="5876925" cy="2764790"/>
            <wp:effectExtent l="0" t="0" r="9525" b="16510"/>
            <wp:docPr id="159" name="图片 1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1" descr="IMG_260"/>
                    <pic:cNvPicPr>
                      <a:picLocks noChangeAspect="1"/>
                    </pic:cNvPicPr>
                  </pic:nvPicPr>
                  <pic:blipFill>
                    <a:blip r:embed="rId23"/>
                    <a:stretch>
                      <a:fillRect/>
                    </a:stretch>
                  </pic:blipFill>
                  <pic:spPr>
                    <a:xfrm>
                      <a:off x="0" y="0"/>
                      <a:ext cx="5876925" cy="2764790"/>
                    </a:xfrm>
                    <a:prstGeom prst="rect">
                      <a:avLst/>
                    </a:prstGeom>
                    <a:noFill/>
                    <a:ln w="9525">
                      <a:noFill/>
                    </a:ln>
                  </pic:spPr>
                </pic:pic>
              </a:graphicData>
            </a:graphic>
          </wp:inline>
        </w:drawing>
      </w:r>
    </w:p>
    <w:tbl>
      <w:tblPr>
        <w:tblStyle w:val="33"/>
        <w:tblW w:w="10260" w:type="dxa"/>
        <w:tblInd w:w="0" w:type="dxa"/>
        <w:tblLayout w:type="fixed"/>
        <w:tblCellMar>
          <w:top w:w="15" w:type="dxa"/>
          <w:left w:w="15" w:type="dxa"/>
          <w:bottom w:w="15" w:type="dxa"/>
          <w:right w:w="15" w:type="dxa"/>
        </w:tblCellMar>
      </w:tblPr>
      <w:tblGrid>
        <w:gridCol w:w="1860"/>
        <w:gridCol w:w="1125"/>
        <w:gridCol w:w="1440"/>
        <w:gridCol w:w="5835"/>
      </w:tblGrid>
      <w:tr>
        <w:trPr>
          <w:trHeight w:val="40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步骤</w:t>
            </w:r>
          </w:p>
        </w:tc>
      </w:tr>
      <w:tr>
        <w:trPr>
          <w:trHeight w:val="31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验收申请详情页-验收信息栏-验收资产明细</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首页-业财-资产-选中业财下的验收申请查询-进入验收申请查询页-点击申请按钮-进入验收申请详情页</w:t>
            </w:r>
          </w:p>
        </w:tc>
      </w:tr>
      <w:tr>
        <w:trPr>
          <w:trHeight w:val="40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验收申请详情页中-卡片详情页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首页-业财-资产-选中业财下的验收申请查询-进入验收申请查询页-点击申请按钮-进入验收申请详情页-点击卡片编号-进入卡片详情页</w:t>
            </w:r>
          </w:p>
        </w:tc>
      </w:tr>
    </w:tbl>
    <w:p>
      <w:pPr>
        <w:pStyle w:val="25"/>
        <w:spacing w:before="0" w:beforeAutospacing="0" w:after="0" w:afterAutospacing="0" w:line="15" w:lineRule="atLeast"/>
        <w:ind w:left="400"/>
        <w:jc w:val="both"/>
      </w:pPr>
    </w:p>
    <w:p>
      <w:pPr>
        <w:pStyle w:val="25"/>
        <w:spacing w:before="0" w:beforeAutospacing="0" w:after="0" w:afterAutospacing="0" w:line="15" w:lineRule="atLeast"/>
        <w:ind w:left="400"/>
        <w:jc w:val="both"/>
      </w:pPr>
    </w:p>
    <w:p>
      <w:pPr>
        <w:pStyle w:val="25"/>
        <w:spacing w:before="0" w:beforeAutospacing="0" w:after="0" w:afterAutospacing="0" w:line="15" w:lineRule="atLeast"/>
        <w:jc w:val="both"/>
        <w:rPr>
          <w:color w:val="000000"/>
          <w:sz w:val="21"/>
          <w:szCs w:val="21"/>
        </w:rPr>
      </w:pPr>
      <w:r>
        <w:rPr>
          <w:color w:val="000000"/>
          <w:sz w:val="21"/>
          <w:szCs w:val="21"/>
        </w:rPr>
        <w:t xml:space="preserve">    6.</w:t>
      </w:r>
      <w:r>
        <w:rPr>
          <w:rFonts w:hint="eastAsia"/>
          <w:color w:val="000000"/>
          <w:sz w:val="21"/>
          <w:szCs w:val="21"/>
        </w:rPr>
        <w:t>综合查询-验收申请查询页</w:t>
      </w:r>
    </w:p>
    <w:p>
      <w:pPr>
        <w:pStyle w:val="25"/>
        <w:spacing w:before="0" w:beforeAutospacing="0" w:after="0" w:afterAutospacing="0" w:line="15" w:lineRule="atLeast"/>
        <w:ind w:left="720"/>
        <w:jc w:val="both"/>
      </w:pPr>
      <w:r>
        <w:drawing>
          <wp:inline distT="0" distB="0" distL="114300" distR="114300">
            <wp:extent cx="5734050" cy="2878455"/>
            <wp:effectExtent l="0" t="0" r="0" b="17145"/>
            <wp:docPr id="160" name="图片 1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descr="IMG_261"/>
                    <pic:cNvPicPr>
                      <a:picLocks noChangeAspect="1"/>
                    </pic:cNvPicPr>
                  </pic:nvPicPr>
                  <pic:blipFill>
                    <a:blip r:embed="rId24"/>
                    <a:stretch>
                      <a:fillRect/>
                    </a:stretch>
                  </pic:blipFill>
                  <pic:spPr>
                    <a:xfrm>
                      <a:off x="0" y="0"/>
                      <a:ext cx="5734050" cy="2878455"/>
                    </a:xfrm>
                    <a:prstGeom prst="rect">
                      <a:avLst/>
                    </a:prstGeom>
                    <a:noFill/>
                    <a:ln w="9525">
                      <a:noFill/>
                    </a:ln>
                  </pic:spPr>
                </pic:pic>
              </a:graphicData>
            </a:graphic>
          </wp:inline>
        </w:drawing>
      </w:r>
    </w:p>
    <w:p>
      <w:pPr>
        <w:pStyle w:val="25"/>
        <w:spacing w:before="0" w:beforeAutospacing="0" w:after="0" w:afterAutospacing="0" w:line="15" w:lineRule="atLeast"/>
        <w:ind w:left="720"/>
        <w:jc w:val="both"/>
      </w:pPr>
    </w:p>
    <w:p>
      <w:pPr>
        <w:pStyle w:val="25"/>
        <w:spacing w:before="0" w:beforeAutospacing="0" w:after="0" w:afterAutospacing="0" w:line="15" w:lineRule="atLeast"/>
        <w:ind w:left="720"/>
        <w:jc w:val="both"/>
        <w:rPr>
          <w:color w:val="000000"/>
          <w:sz w:val="20"/>
          <w:szCs w:val="20"/>
        </w:rPr>
      </w:pPr>
    </w:p>
    <w:p>
      <w:pPr>
        <w:pStyle w:val="25"/>
        <w:spacing w:before="0" w:beforeAutospacing="0" w:after="0" w:afterAutospacing="0" w:line="15" w:lineRule="atLeast"/>
        <w:ind w:left="720"/>
        <w:jc w:val="both"/>
        <w:rPr>
          <w:color w:val="000000"/>
          <w:sz w:val="20"/>
          <w:szCs w:val="20"/>
        </w:rPr>
      </w:pPr>
    </w:p>
    <w:p>
      <w:pPr>
        <w:pStyle w:val="25"/>
        <w:spacing w:before="0" w:beforeAutospacing="0" w:after="0" w:afterAutospacing="0" w:line="15" w:lineRule="atLeast"/>
        <w:ind w:left="720"/>
        <w:jc w:val="both"/>
        <w:rPr>
          <w:sz w:val="21"/>
          <w:szCs w:val="21"/>
        </w:rPr>
      </w:pPr>
      <w:r>
        <w:rPr>
          <w:rFonts w:hint="eastAsia"/>
          <w:color w:val="000000"/>
          <w:sz w:val="21"/>
          <w:szCs w:val="21"/>
        </w:rPr>
        <w:t>综合查询-验收申请详情页中的卡片详情页</w:t>
      </w:r>
    </w:p>
    <w:p>
      <w:pPr>
        <w:pStyle w:val="25"/>
        <w:spacing w:before="0" w:beforeAutospacing="0" w:after="0" w:afterAutospacing="0" w:line="15" w:lineRule="atLeast"/>
        <w:ind w:left="720"/>
        <w:jc w:val="both"/>
      </w:pPr>
      <w:r>
        <w:drawing>
          <wp:inline distT="0" distB="0" distL="114300" distR="114300">
            <wp:extent cx="5629275" cy="2771775"/>
            <wp:effectExtent l="0" t="0" r="9525" b="9525"/>
            <wp:docPr id="161" name="图片 1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3" descr="IMG_262"/>
                    <pic:cNvPicPr>
                      <a:picLocks noChangeAspect="1"/>
                    </pic:cNvPicPr>
                  </pic:nvPicPr>
                  <pic:blipFill>
                    <a:blip r:embed="rId25"/>
                    <a:stretch>
                      <a:fillRect/>
                    </a:stretch>
                  </pic:blipFill>
                  <pic:spPr>
                    <a:xfrm>
                      <a:off x="0" y="0"/>
                      <a:ext cx="5629275" cy="2771775"/>
                    </a:xfrm>
                    <a:prstGeom prst="rect">
                      <a:avLst/>
                    </a:prstGeom>
                    <a:noFill/>
                    <a:ln w="9525">
                      <a:noFill/>
                    </a:ln>
                  </pic:spPr>
                </pic:pic>
              </a:graphicData>
            </a:graphic>
          </wp:inline>
        </w:drawing>
      </w:r>
    </w:p>
    <w:tbl>
      <w:tblPr>
        <w:tblStyle w:val="33"/>
        <w:tblW w:w="10260" w:type="dxa"/>
        <w:tblInd w:w="0" w:type="dxa"/>
        <w:tblLayout w:type="fixed"/>
        <w:tblCellMar>
          <w:top w:w="15" w:type="dxa"/>
          <w:left w:w="15" w:type="dxa"/>
          <w:bottom w:w="15" w:type="dxa"/>
          <w:right w:w="15" w:type="dxa"/>
        </w:tblCellMar>
      </w:tblPr>
      <w:tblGrid>
        <w:gridCol w:w="1860"/>
        <w:gridCol w:w="1125"/>
        <w:gridCol w:w="1419"/>
        <w:gridCol w:w="5856"/>
      </w:tblGrid>
      <w:tr>
        <w:trPr>
          <w:trHeight w:val="40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修改前字段</w:t>
            </w:r>
          </w:p>
        </w:tc>
        <w:tc>
          <w:tcPr>
            <w:tcW w:w="1419"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修改后字段</w:t>
            </w:r>
          </w:p>
        </w:tc>
        <w:tc>
          <w:tcPr>
            <w:tcW w:w="5856"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步骤</w:t>
            </w:r>
          </w:p>
        </w:tc>
      </w:tr>
      <w:tr>
        <w:trPr>
          <w:trHeight w:val="31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验收申请详情页-验收信息栏-验收资产明细</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1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p>
        </w:tc>
        <w:tc>
          <w:tcPr>
            <w:tcW w:w="585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首页-业财-资产-选中业财下的验收申请查询-进入验收申请页-点击流水号-进入验收申请详情页</w:t>
            </w:r>
          </w:p>
        </w:tc>
      </w:tr>
      <w:tr>
        <w:trPr>
          <w:trHeight w:val="40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验收申请详情页-卡片详情页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1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p>
        </w:tc>
        <w:tc>
          <w:tcPr>
            <w:tcW w:w="585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首页-业财-资产-选中业财下的验收申请查询-进入验收申请页-点击流水号进入验收申请详情页-点击卡片编号-进入卡片详情页</w:t>
            </w:r>
          </w:p>
        </w:tc>
      </w:tr>
    </w:tbl>
    <w:p>
      <w:pPr>
        <w:pStyle w:val="25"/>
        <w:spacing w:before="0" w:beforeAutospacing="0" w:after="0" w:afterAutospacing="0" w:line="15" w:lineRule="atLeast"/>
        <w:jc w:val="both"/>
      </w:pPr>
    </w:p>
    <w:p>
      <w:pPr>
        <w:ind w:left="525"/>
      </w:pPr>
    </w:p>
    <w:p/>
    <w:p>
      <w:pPr>
        <w:pStyle w:val="3"/>
        <w:numPr>
          <w:ilvl w:val="1"/>
          <w:numId w:val="2"/>
        </w:numPr>
      </w:pPr>
      <w:bookmarkStart w:id="23" w:name="_Toc19262"/>
      <w:r>
        <w:rPr>
          <w:rFonts w:hint="eastAsia"/>
        </w:rPr>
        <w:t>闲置调配/在用转移管理</w:t>
      </w:r>
      <w:bookmarkEnd w:id="23"/>
    </w:p>
    <w:p>
      <w:pPr>
        <w:pStyle w:val="18"/>
        <w:widowControl/>
        <w:adjustRightInd w:val="0"/>
        <w:spacing w:before="120" w:line="240" w:lineRule="auto"/>
        <w:ind w:left="0" w:leftChars="0" w:firstLine="420" w:firstLineChars="200"/>
        <w:jc w:val="left"/>
        <w:rPr>
          <w:rFonts w:ascii="Arial" w:hAnsi="Arial" w:cs="Arial"/>
        </w:rPr>
      </w:pPr>
      <w:r>
        <w:rPr>
          <w:rFonts w:hint="eastAsia" w:ascii="宋体" w:hAnsi="宋体" w:cs="Arial"/>
          <w:color w:val="000000"/>
        </w:rPr>
        <w:t>具体优化内容如下：</w:t>
      </w:r>
    </w:p>
    <w:p>
      <w:pPr>
        <w:pStyle w:val="18"/>
        <w:widowControl/>
        <w:numPr>
          <w:ilvl w:val="0"/>
          <w:numId w:val="8"/>
        </w:numPr>
        <w:adjustRightInd w:val="0"/>
        <w:spacing w:before="120" w:line="240" w:lineRule="auto"/>
        <w:ind w:leftChars="0"/>
        <w:jc w:val="left"/>
        <w:rPr>
          <w:rFonts w:ascii="Arial" w:hAnsi="Arial" w:cs="Arial"/>
        </w:rPr>
      </w:pPr>
      <w:r>
        <w:rPr>
          <w:rFonts w:hint="eastAsia" w:ascii="Arial" w:hAnsi="Arial" w:cs="Arial"/>
        </w:rPr>
        <w:t>在调配申请中，当资产所属组织和发起组织不一致时，</w:t>
      </w:r>
      <w:r>
        <w:rPr>
          <w:rFonts w:hint="eastAsia" w:ascii="宋体" w:hAnsi="宋体"/>
          <w:iCs/>
          <w:color w:val="000000"/>
          <w:kern w:val="0"/>
        </w:rPr>
        <w:t>“</w:t>
      </w:r>
      <w:r>
        <w:rPr>
          <w:rFonts w:hint="eastAsia" w:ascii="Arial" w:hAnsi="Arial" w:cs="Arial"/>
        </w:rPr>
        <w:t>调配性质”为“跨组织调配”，一致时，“调配性质”为“组织内调配”。调配性质字段不可编辑，由系统自动判断。三个关联字段页面位置如下图所示。</w:t>
      </w:r>
    </w:p>
    <w:p>
      <w:pPr>
        <w:pStyle w:val="18"/>
        <w:widowControl/>
        <w:adjustRightInd w:val="0"/>
        <w:spacing w:before="120" w:line="240" w:lineRule="auto"/>
        <w:ind w:left="0" w:leftChars="0"/>
        <w:jc w:val="left"/>
        <w:rPr>
          <w:rFonts w:ascii="Arial" w:hAnsi="Arial" w:cs="Arial"/>
        </w:rPr>
      </w:pPr>
      <w:r>
        <w:drawing>
          <wp:inline distT="0" distB="0" distL="114300" distR="114300">
            <wp:extent cx="6119495" cy="2666365"/>
            <wp:effectExtent l="0" t="0" r="14605" b="635"/>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26"/>
                    <a:stretch>
                      <a:fillRect/>
                    </a:stretch>
                  </pic:blipFill>
                  <pic:spPr>
                    <a:xfrm>
                      <a:off x="0" y="0"/>
                      <a:ext cx="6119495" cy="2666365"/>
                    </a:xfrm>
                    <a:prstGeom prst="rect">
                      <a:avLst/>
                    </a:prstGeom>
                    <a:noFill/>
                    <a:ln>
                      <a:noFill/>
                    </a:ln>
                  </pic:spPr>
                </pic:pic>
              </a:graphicData>
            </a:graphic>
          </wp:inline>
        </w:drawing>
      </w:r>
    </w:p>
    <w:p>
      <w:pPr>
        <w:pStyle w:val="18"/>
        <w:widowControl/>
        <w:numPr>
          <w:ilvl w:val="0"/>
          <w:numId w:val="8"/>
        </w:numPr>
        <w:adjustRightInd w:val="0"/>
        <w:spacing w:before="120" w:line="240" w:lineRule="auto"/>
        <w:ind w:leftChars="0"/>
        <w:jc w:val="left"/>
        <w:rPr>
          <w:rFonts w:ascii="Arial" w:hAnsi="Arial" w:cs="Arial"/>
        </w:rPr>
      </w:pPr>
      <w:r>
        <w:rPr>
          <w:rFonts w:ascii="Arial" w:hAnsi="Arial" w:cs="Arial"/>
        </w:rPr>
        <w:t>调配</w:t>
      </w:r>
      <w:r>
        <w:rPr>
          <w:rFonts w:hint="eastAsia" w:ascii="Arial" w:hAnsi="Arial" w:cs="Arial"/>
        </w:rPr>
        <w:t>申请</w:t>
      </w:r>
      <w:r>
        <w:rPr>
          <w:rFonts w:ascii="Arial" w:hAnsi="Arial" w:cs="Arial"/>
        </w:rPr>
        <w:t>中要加上调配后的</w:t>
      </w:r>
      <w:r>
        <w:rPr>
          <w:rFonts w:hint="eastAsia" w:ascii="Arial" w:hAnsi="Arial" w:cs="Arial"/>
        </w:rPr>
        <w:t>“</w:t>
      </w:r>
      <w:r>
        <w:rPr>
          <w:rFonts w:ascii="Arial" w:hAnsi="Arial" w:cs="Arial"/>
        </w:rPr>
        <w:t>产品小类</w:t>
      </w:r>
      <w:r>
        <w:rPr>
          <w:rFonts w:hint="eastAsia" w:ascii="Arial" w:hAnsi="Arial" w:cs="Arial"/>
        </w:rPr>
        <w:t>”，“</w:t>
      </w:r>
      <w:r>
        <w:rPr>
          <w:rFonts w:ascii="Arial" w:hAnsi="Arial" w:cs="Arial"/>
        </w:rPr>
        <w:t>客户品牌</w:t>
      </w:r>
      <w:r>
        <w:rPr>
          <w:rFonts w:hint="eastAsia" w:ascii="Arial" w:hAnsi="Arial" w:cs="Arial"/>
        </w:rPr>
        <w:t>”</w:t>
      </w:r>
      <w:r>
        <w:rPr>
          <w:rFonts w:ascii="Arial" w:hAnsi="Arial" w:cs="Arial"/>
        </w:rPr>
        <w:t>和</w:t>
      </w:r>
      <w:r>
        <w:rPr>
          <w:rFonts w:hint="eastAsia" w:ascii="Arial" w:hAnsi="Arial" w:cs="Arial"/>
        </w:rPr>
        <w:t>“</w:t>
      </w:r>
      <w:r>
        <w:rPr>
          <w:rFonts w:ascii="Arial" w:hAnsi="Arial" w:cs="Arial"/>
        </w:rPr>
        <w:t>调配后资产使用部门</w:t>
      </w:r>
      <w:r>
        <w:rPr>
          <w:rFonts w:hint="eastAsia" w:ascii="Arial" w:hAnsi="Arial" w:cs="Arial"/>
        </w:rPr>
        <w:t>”</w:t>
      </w:r>
      <w:r>
        <w:rPr>
          <w:rFonts w:ascii="Arial" w:hAnsi="Arial" w:cs="Arial"/>
        </w:rPr>
        <w:t>。</w:t>
      </w:r>
      <w:r>
        <w:rPr>
          <w:rFonts w:hint="eastAsia" w:ascii="Arial" w:hAnsi="Arial" w:cs="Arial"/>
        </w:rPr>
        <w:t>如下图所示，在调配申请-调配信息中新增三个字段。</w:t>
      </w:r>
    </w:p>
    <w:p>
      <w:pPr>
        <w:pStyle w:val="18"/>
        <w:widowControl/>
        <w:adjustRightInd w:val="0"/>
        <w:spacing w:before="120" w:line="240" w:lineRule="auto"/>
        <w:ind w:left="0" w:leftChars="0"/>
        <w:jc w:val="left"/>
      </w:pPr>
      <w:r>
        <w:drawing>
          <wp:inline distT="0" distB="0" distL="114300" distR="114300">
            <wp:extent cx="6116320" cy="2647950"/>
            <wp:effectExtent l="0" t="0" r="17780" b="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27"/>
                    <a:stretch>
                      <a:fillRect/>
                    </a:stretch>
                  </pic:blipFill>
                  <pic:spPr>
                    <a:xfrm>
                      <a:off x="0" y="0"/>
                      <a:ext cx="6116320" cy="2647950"/>
                    </a:xfrm>
                    <a:prstGeom prst="rect">
                      <a:avLst/>
                    </a:prstGeom>
                    <a:noFill/>
                    <a:ln>
                      <a:noFill/>
                    </a:ln>
                  </pic:spPr>
                </pic:pic>
              </a:graphicData>
            </a:graphic>
          </wp:inline>
        </w:drawing>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可从产品小类列表中选择一项。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可从客户品牌列表中选择一项。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调配后资产使用部门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可在部门中选择一个部门。调用现有的部门选择控件。</w:t>
            </w:r>
          </w:p>
        </w:tc>
      </w:tr>
    </w:tbl>
    <w:p>
      <w:pPr>
        <w:pStyle w:val="18"/>
        <w:widowControl/>
        <w:adjustRightInd w:val="0"/>
        <w:spacing w:before="120" w:line="240" w:lineRule="auto"/>
        <w:ind w:left="0" w:leftChars="0"/>
        <w:jc w:val="left"/>
      </w:pPr>
    </w:p>
    <w:p>
      <w:pPr>
        <w:numPr>
          <w:ilvl w:val="0"/>
          <w:numId w:val="8"/>
        </w:numPr>
        <w:ind w:left="420"/>
        <w:rPr>
          <w:rFonts w:ascii="Arial" w:hAnsi="Arial" w:cs="Arial"/>
        </w:rPr>
      </w:pPr>
      <w:r>
        <w:rPr>
          <w:rFonts w:hint="eastAsia" w:ascii="Arial" w:hAnsi="Arial" w:cs="Arial"/>
        </w:rPr>
        <w:t>原流程不变，转移流程如下图：</w:t>
      </w:r>
    </w:p>
    <w:p>
      <w:pPr>
        <w:rPr>
          <w:rFonts w:ascii="Arial" w:hAnsi="Arial" w:cs="Arial"/>
        </w:rPr>
      </w:pPr>
      <w:r>
        <w:rPr>
          <w:rFonts w:hint="eastAsia" w:ascii="Arial" w:hAnsi="Arial" w:cs="Arial"/>
        </w:rPr>
        <w:drawing>
          <wp:inline distT="0" distB="0" distL="114300" distR="114300">
            <wp:extent cx="5895975" cy="3192145"/>
            <wp:effectExtent l="0" t="0" r="0" b="8255"/>
            <wp:docPr id="7" name="图片 7" descr="C:\Users\yd594\Desktop\转移.jpg转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yd594\Desktop\转移.jpg转移"/>
                    <pic:cNvPicPr>
                      <a:picLocks noChangeAspect="1"/>
                    </pic:cNvPicPr>
                  </pic:nvPicPr>
                  <pic:blipFill>
                    <a:blip r:embed="rId28"/>
                    <a:srcRect/>
                    <a:stretch>
                      <a:fillRect/>
                    </a:stretch>
                  </pic:blipFill>
                  <pic:spPr>
                    <a:xfrm>
                      <a:off x="0" y="0"/>
                      <a:ext cx="5895975" cy="3192145"/>
                    </a:xfrm>
                    <a:prstGeom prst="rect">
                      <a:avLst/>
                    </a:prstGeom>
                  </pic:spPr>
                </pic:pic>
              </a:graphicData>
            </a:graphic>
          </wp:inline>
        </w:drawing>
      </w:r>
    </w:p>
    <w:p>
      <w:pPr>
        <w:rPr>
          <w:rFonts w:ascii="Arial" w:hAnsi="Arial" w:cs="Arial"/>
        </w:rPr>
      </w:pPr>
    </w:p>
    <w:p>
      <w:pPr>
        <w:pStyle w:val="4"/>
        <w:numPr>
          <w:ilvl w:val="2"/>
          <w:numId w:val="2"/>
        </w:numPr>
        <w:rPr>
          <w:sz w:val="21"/>
          <w:szCs w:val="21"/>
          <w:lang w:eastAsia="zh-CN"/>
        </w:rPr>
      </w:pPr>
      <w:bookmarkStart w:id="24" w:name="_Toc26503"/>
      <w:r>
        <w:rPr>
          <w:sz w:val="21"/>
          <w:szCs w:val="21"/>
          <w:lang w:eastAsia="zh-CN"/>
        </w:rPr>
        <w:t>资产卡片字段名变动</w:t>
      </w:r>
      <w:bookmarkEnd w:id="24"/>
    </w:p>
    <w:p>
      <w:pPr>
        <w:ind w:firstLine="420"/>
        <w:rPr>
          <w:b/>
          <w:bCs/>
          <w:szCs w:val="21"/>
        </w:rPr>
      </w:pPr>
      <w:r>
        <w:rPr>
          <w:b/>
          <w:bCs/>
          <w:szCs w:val="21"/>
        </w:rPr>
        <w:t>此优化需将业财-资产的所有页面中的“不含税金额（元）”的字段名改为“原值（不含税金额）”。需修改的页面会体现在本文档各个菜单中。</w:t>
      </w:r>
    </w:p>
    <w:p>
      <w:pPr>
        <w:ind w:left="315"/>
      </w:pPr>
    </w:p>
    <w:p>
      <w:pPr>
        <w:pStyle w:val="25"/>
        <w:numPr>
          <w:ilvl w:val="0"/>
          <w:numId w:val="9"/>
        </w:numPr>
        <w:spacing w:before="0" w:beforeAutospacing="0" w:after="0" w:afterAutospacing="0" w:line="15" w:lineRule="atLeast"/>
        <w:jc w:val="both"/>
        <w:rPr>
          <w:color w:val="000000"/>
          <w:sz w:val="21"/>
          <w:szCs w:val="21"/>
        </w:rPr>
      </w:pPr>
      <w:r>
        <w:rPr>
          <w:rFonts w:hint="eastAsia"/>
          <w:color w:val="000000"/>
          <w:sz w:val="21"/>
          <w:szCs w:val="21"/>
        </w:rPr>
        <w:t>综合查询-闲置卡片查询页</w:t>
      </w:r>
    </w:p>
    <w:p>
      <w:pPr>
        <w:pStyle w:val="25"/>
        <w:spacing w:before="0" w:beforeAutospacing="0" w:after="0" w:afterAutospacing="0" w:line="15" w:lineRule="atLeast"/>
        <w:jc w:val="both"/>
      </w:pPr>
      <w:r>
        <w:drawing>
          <wp:inline distT="0" distB="0" distL="114300" distR="114300">
            <wp:extent cx="6086475" cy="2943225"/>
            <wp:effectExtent l="0" t="0" r="9525" b="9525"/>
            <wp:docPr id="16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4" descr="IMG_256"/>
                    <pic:cNvPicPr>
                      <a:picLocks noChangeAspect="1"/>
                    </pic:cNvPicPr>
                  </pic:nvPicPr>
                  <pic:blipFill>
                    <a:blip r:embed="rId29"/>
                    <a:stretch>
                      <a:fillRect/>
                    </a:stretch>
                  </pic:blipFill>
                  <pic:spPr>
                    <a:xfrm>
                      <a:off x="0" y="0"/>
                      <a:ext cx="6086475" cy="2943225"/>
                    </a:xfrm>
                    <a:prstGeom prst="rect">
                      <a:avLst/>
                    </a:prstGeom>
                    <a:noFill/>
                    <a:ln w="9525">
                      <a:noFill/>
                    </a:ln>
                  </pic:spPr>
                </pic:pic>
              </a:graphicData>
            </a:graphic>
          </wp:inline>
        </w:drawing>
      </w:r>
    </w:p>
    <w:p>
      <w:pPr>
        <w:pStyle w:val="25"/>
        <w:spacing w:before="0" w:beforeAutospacing="0" w:after="0" w:afterAutospacing="0" w:line="15" w:lineRule="atLeast"/>
        <w:jc w:val="both"/>
        <w:rPr>
          <w:sz w:val="21"/>
          <w:szCs w:val="21"/>
        </w:rPr>
      </w:pPr>
      <w:r>
        <w:rPr>
          <w:rFonts w:hint="eastAsia"/>
          <w:color w:val="000000"/>
          <w:sz w:val="21"/>
          <w:szCs w:val="21"/>
        </w:rPr>
        <w:t>综合查询-闲置卡片查询页的卡片详情页</w:t>
      </w:r>
    </w:p>
    <w:p>
      <w:pPr>
        <w:pStyle w:val="25"/>
        <w:spacing w:before="0" w:beforeAutospacing="0" w:after="0" w:afterAutospacing="0" w:line="15" w:lineRule="atLeast"/>
        <w:jc w:val="both"/>
      </w:pPr>
      <w:r>
        <w:drawing>
          <wp:inline distT="0" distB="0" distL="114300" distR="114300">
            <wp:extent cx="6086475" cy="3105150"/>
            <wp:effectExtent l="0" t="0" r="9525" b="0"/>
            <wp:docPr id="16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5" descr="IMG_256"/>
                    <pic:cNvPicPr>
                      <a:picLocks noChangeAspect="1"/>
                    </pic:cNvPicPr>
                  </pic:nvPicPr>
                  <pic:blipFill>
                    <a:blip r:embed="rId30"/>
                    <a:stretch>
                      <a:fillRect/>
                    </a:stretch>
                  </pic:blipFill>
                  <pic:spPr>
                    <a:xfrm>
                      <a:off x="0" y="0"/>
                      <a:ext cx="6086475" cy="3105150"/>
                    </a:xfrm>
                    <a:prstGeom prst="rect">
                      <a:avLst/>
                    </a:prstGeom>
                    <a:noFill/>
                    <a:ln w="9525">
                      <a:noFill/>
                    </a:ln>
                  </pic:spPr>
                </pic:pic>
              </a:graphicData>
            </a:graphic>
          </wp:inline>
        </w:drawing>
      </w:r>
    </w:p>
    <w:tbl>
      <w:tblPr>
        <w:tblStyle w:val="33"/>
        <w:tblW w:w="10095" w:type="dxa"/>
        <w:tblInd w:w="0" w:type="dxa"/>
        <w:tblLayout w:type="fixed"/>
        <w:tblCellMar>
          <w:top w:w="15" w:type="dxa"/>
          <w:left w:w="15" w:type="dxa"/>
          <w:bottom w:w="15" w:type="dxa"/>
          <w:right w:w="15" w:type="dxa"/>
        </w:tblCellMar>
      </w:tblPr>
      <w:tblGrid>
        <w:gridCol w:w="1695"/>
        <w:gridCol w:w="1125"/>
        <w:gridCol w:w="1440"/>
        <w:gridCol w:w="5835"/>
      </w:tblGrid>
      <w:tr>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步骤</w:t>
            </w:r>
          </w:p>
        </w:tc>
      </w:tr>
      <w:tr>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闲置卡片查询页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首页-业财-资产-选中闲置调配的闲置卡片列表-进入闲置卡片列表查询页-找到不含税金额字段</w:t>
            </w:r>
          </w:p>
        </w:tc>
      </w:tr>
      <w:tr>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闲置卡片详情页-初始信息栏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首页-业财-资产-选中闲置调配的闲置卡片列表-进入闲置卡片列表查询页-点击卡片编号-打开卡片详情页</w:t>
            </w:r>
          </w:p>
        </w:tc>
      </w:tr>
    </w:tbl>
    <w:p>
      <w:pPr>
        <w:pStyle w:val="25"/>
        <w:spacing w:before="0" w:beforeAutospacing="0" w:after="0" w:afterAutospacing="0" w:line="15" w:lineRule="atLeast"/>
        <w:jc w:val="both"/>
      </w:pPr>
    </w:p>
    <w:p>
      <w:pPr>
        <w:pStyle w:val="25"/>
        <w:spacing w:before="0" w:beforeAutospacing="0" w:after="0" w:afterAutospacing="0" w:line="15" w:lineRule="atLeast"/>
        <w:jc w:val="both"/>
        <w:rPr>
          <w:sz w:val="21"/>
          <w:szCs w:val="21"/>
        </w:rPr>
      </w:pPr>
      <w:r>
        <w:rPr>
          <w:sz w:val="21"/>
          <w:szCs w:val="21"/>
        </w:rPr>
        <w:t>综合查询-转移申请</w:t>
      </w:r>
      <w:r>
        <w:rPr>
          <w:rFonts w:hint="eastAsia"/>
          <w:sz w:val="21"/>
          <w:szCs w:val="21"/>
        </w:rPr>
        <w:t>详情</w:t>
      </w:r>
      <w:r>
        <w:rPr>
          <w:sz w:val="21"/>
          <w:szCs w:val="21"/>
        </w:rPr>
        <w:t>页</w:t>
      </w:r>
    </w:p>
    <w:p>
      <w:pPr>
        <w:pStyle w:val="25"/>
        <w:spacing w:before="0" w:beforeAutospacing="0" w:after="0" w:afterAutospacing="0" w:line="15" w:lineRule="atLeast"/>
        <w:jc w:val="both"/>
      </w:pPr>
      <w:r>
        <w:drawing>
          <wp:inline distT="0" distB="0" distL="114300" distR="114300">
            <wp:extent cx="6086475" cy="3200400"/>
            <wp:effectExtent l="0" t="0" r="9525" b="0"/>
            <wp:docPr id="167"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 descr="IMG_256"/>
                    <pic:cNvPicPr>
                      <a:picLocks noChangeAspect="1"/>
                    </pic:cNvPicPr>
                  </pic:nvPicPr>
                  <pic:blipFill>
                    <a:blip r:embed="rId31"/>
                    <a:stretch>
                      <a:fillRect/>
                    </a:stretch>
                  </pic:blipFill>
                  <pic:spPr>
                    <a:xfrm>
                      <a:off x="0" y="0"/>
                      <a:ext cx="6086475" cy="3200400"/>
                    </a:xfrm>
                    <a:prstGeom prst="rect">
                      <a:avLst/>
                    </a:prstGeom>
                    <a:noFill/>
                    <a:ln w="9525">
                      <a:noFill/>
                    </a:ln>
                  </pic:spPr>
                </pic:pic>
              </a:graphicData>
            </a:graphic>
          </wp:inline>
        </w:drawing>
      </w:r>
    </w:p>
    <w:p>
      <w:pPr>
        <w:pStyle w:val="25"/>
        <w:spacing w:before="0" w:beforeAutospacing="0" w:after="0" w:afterAutospacing="0" w:line="15" w:lineRule="atLeast"/>
        <w:jc w:val="both"/>
      </w:pPr>
    </w:p>
    <w:p>
      <w:pPr>
        <w:pStyle w:val="25"/>
        <w:spacing w:before="0" w:beforeAutospacing="0" w:after="0" w:afterAutospacing="0" w:line="15" w:lineRule="atLeast"/>
        <w:jc w:val="both"/>
      </w:pPr>
    </w:p>
    <w:p>
      <w:pPr>
        <w:pStyle w:val="25"/>
        <w:spacing w:before="0" w:beforeAutospacing="0" w:after="0" w:afterAutospacing="0" w:line="15" w:lineRule="atLeast"/>
        <w:jc w:val="both"/>
        <w:rPr>
          <w:sz w:val="21"/>
          <w:szCs w:val="21"/>
        </w:rPr>
      </w:pPr>
      <w:r>
        <w:rPr>
          <w:sz w:val="21"/>
          <w:szCs w:val="21"/>
        </w:rPr>
        <w:t>转移申请-新增一般转移申请</w:t>
      </w:r>
    </w:p>
    <w:p>
      <w:pPr>
        <w:pStyle w:val="25"/>
        <w:spacing w:before="0" w:beforeAutospacing="0" w:after="0" w:afterAutospacing="0" w:line="15" w:lineRule="atLeast"/>
        <w:jc w:val="both"/>
      </w:pPr>
      <w:r>
        <w:drawing>
          <wp:inline distT="0" distB="0" distL="114300" distR="114300">
            <wp:extent cx="6106795" cy="3027045"/>
            <wp:effectExtent l="0" t="0" r="8255" b="190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2"/>
                    <a:stretch>
                      <a:fillRect/>
                    </a:stretch>
                  </pic:blipFill>
                  <pic:spPr>
                    <a:xfrm>
                      <a:off x="0" y="0"/>
                      <a:ext cx="6106795" cy="3027045"/>
                    </a:xfrm>
                    <a:prstGeom prst="rect">
                      <a:avLst/>
                    </a:prstGeom>
                  </pic:spPr>
                </pic:pic>
              </a:graphicData>
            </a:graphic>
          </wp:inline>
        </w:drawing>
      </w:r>
    </w:p>
    <w:tbl>
      <w:tblPr>
        <w:tblStyle w:val="33"/>
        <w:tblW w:w="10110" w:type="dxa"/>
        <w:tblInd w:w="0" w:type="dxa"/>
        <w:tblLayout w:type="fixed"/>
        <w:tblCellMar>
          <w:top w:w="15" w:type="dxa"/>
          <w:left w:w="15" w:type="dxa"/>
          <w:bottom w:w="15" w:type="dxa"/>
          <w:right w:w="15" w:type="dxa"/>
        </w:tblCellMar>
      </w:tblPr>
      <w:tblGrid>
        <w:gridCol w:w="1710"/>
        <w:gridCol w:w="1125"/>
        <w:gridCol w:w="1440"/>
        <w:gridCol w:w="5835"/>
      </w:tblGrid>
      <w:tr>
        <w:trPr>
          <w:trHeight w:val="405" w:hRule="atLeast"/>
        </w:trPr>
        <w:tc>
          <w:tcPr>
            <w:tcW w:w="171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步骤</w:t>
            </w:r>
          </w:p>
        </w:tc>
      </w:tr>
      <w:tr>
        <w:trPr>
          <w:trHeight w:val="405" w:hRule="atLeast"/>
        </w:trPr>
        <w:tc>
          <w:tcPr>
            <w:tcW w:w="171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转移申请详情页-一般转移申请卡片详情页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首页-业财-资产-选中在用转移下的转移申请-进入转移申请查询页-点击流水号-进入转移申请详情页-点击卡片编号-打开一般转移申请卡片详情页</w:t>
            </w:r>
          </w:p>
        </w:tc>
      </w:tr>
      <w:tr>
        <w:trPr>
          <w:trHeight w:val="405" w:hRule="atLeast"/>
        </w:trPr>
        <w:tc>
          <w:tcPr>
            <w:tcW w:w="171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创建一般转移申请-卡片详情页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rPr>
                <w:sz w:val="15"/>
                <w:szCs w:val="15"/>
              </w:rPr>
            </w:pPr>
            <w:r>
              <w:rPr>
                <w:rFonts w:hint="eastAsia"/>
                <w:color w:val="000000"/>
                <w:sz w:val="15"/>
                <w:szCs w:val="15"/>
              </w:rPr>
              <w:t>首页-业财-资产-选中在用转移下的转移申请-进入转移申请查询页-点击新增按钮-进入创建一般转移申请页-点击新建-选择资产卡片编号-点击资产卡片-打开卡片详情页（与综合查询-资产卡片详情页一致）</w:t>
            </w:r>
          </w:p>
        </w:tc>
      </w:tr>
    </w:tbl>
    <w:p>
      <w:pPr>
        <w:pStyle w:val="25"/>
        <w:spacing w:before="0" w:beforeAutospacing="0" w:after="0" w:afterAutospacing="0" w:line="15" w:lineRule="atLeast"/>
        <w:jc w:val="both"/>
      </w:pPr>
    </w:p>
    <w:p>
      <w:pPr>
        <w:rPr>
          <w:rFonts w:ascii="Arial" w:hAnsi="Arial" w:cs="Arial"/>
        </w:rPr>
      </w:pPr>
    </w:p>
    <w:p>
      <w:pPr>
        <w:pStyle w:val="3"/>
        <w:numPr>
          <w:ilvl w:val="1"/>
          <w:numId w:val="2"/>
        </w:numPr>
      </w:pPr>
      <w:bookmarkStart w:id="25" w:name="_Toc13845"/>
      <w:r>
        <w:rPr>
          <w:rFonts w:hint="eastAsia"/>
        </w:rPr>
        <w:t>维修管理</w:t>
      </w:r>
      <w:bookmarkEnd w:id="25"/>
    </w:p>
    <w:p>
      <w:pPr>
        <w:numPr>
          <w:ilvl w:val="0"/>
          <w:numId w:val="10"/>
        </w:numPr>
        <w:ind w:firstLine="420"/>
      </w:pPr>
      <w:r>
        <w:rPr>
          <w:rFonts w:hint="eastAsia"/>
        </w:rPr>
        <w:t>在</w:t>
      </w:r>
      <w:r>
        <w:rPr>
          <w:rFonts w:hint="eastAsia" w:ascii="Arial" w:hAnsi="Arial" w:cs="Arial"/>
        </w:rPr>
        <w:t>基础资料-</w:t>
      </w:r>
      <w:r>
        <w:rPr>
          <w:rFonts w:hint="eastAsia"/>
        </w:rPr>
        <w:t>供应商档案中新增字段：</w:t>
      </w:r>
    </w:p>
    <w:p>
      <w:pPr>
        <w:ind w:firstLine="420"/>
        <w:rPr>
          <w:rFonts w:ascii="Arial" w:hAnsi="Arial" w:cs="Arial"/>
        </w:rPr>
      </w:pPr>
      <w:r>
        <w:rPr>
          <w:rFonts w:hint="eastAsia" w:ascii="Arial" w:hAnsi="Arial" w:cs="Arial"/>
        </w:rPr>
        <w:t>新增字段为：</w:t>
      </w:r>
      <w:r>
        <w:rPr>
          <w:rFonts w:ascii="Arial" w:hAnsi="Arial" w:cs="Arial"/>
        </w:rPr>
        <w:t>是否定点维修供应商</w:t>
      </w:r>
      <w:r>
        <w:rPr>
          <w:rFonts w:hint="eastAsia" w:ascii="Arial" w:hAnsi="Arial" w:cs="Arial"/>
        </w:rPr>
        <w:t>。</w:t>
      </w:r>
    </w:p>
    <w:tbl>
      <w:tblPr>
        <w:tblStyle w:val="33"/>
        <w:tblW w:w="9376" w:type="dxa"/>
        <w:tblInd w:w="61" w:type="dxa"/>
        <w:tblLayout w:type="fixed"/>
        <w:tblCellMar>
          <w:top w:w="0" w:type="dxa"/>
          <w:left w:w="0" w:type="dxa"/>
          <w:bottom w:w="0" w:type="dxa"/>
          <w:right w:w="0" w:type="dxa"/>
        </w:tblCellMar>
      </w:tblPr>
      <w:tblGrid>
        <w:gridCol w:w="1700"/>
        <w:gridCol w:w="1134"/>
        <w:gridCol w:w="993"/>
        <w:gridCol w:w="5549"/>
      </w:tblGrid>
      <w:tr>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549"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是否定点供应商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单选项</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单选框，默认为否，可选项：是、否。</w:t>
            </w:r>
          </w:p>
        </w:tc>
      </w:tr>
    </w:tbl>
    <w:p>
      <w:pPr>
        <w:rPr>
          <w:rFonts w:ascii="Arial" w:hAnsi="Arial" w:cs="Arial"/>
        </w:rPr>
      </w:pPr>
      <w:r>
        <w:drawing>
          <wp:inline distT="0" distB="0" distL="114300" distR="114300">
            <wp:extent cx="6115050" cy="1511935"/>
            <wp:effectExtent l="0" t="0" r="0" b="1206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3"/>
                    <a:stretch>
                      <a:fillRect/>
                    </a:stretch>
                  </pic:blipFill>
                  <pic:spPr>
                    <a:xfrm>
                      <a:off x="0" y="0"/>
                      <a:ext cx="6115050" cy="1511935"/>
                    </a:xfrm>
                    <a:prstGeom prst="rect">
                      <a:avLst/>
                    </a:prstGeom>
                    <a:noFill/>
                    <a:ln>
                      <a:noFill/>
                    </a:ln>
                  </pic:spPr>
                </pic:pic>
              </a:graphicData>
            </a:graphic>
          </wp:inline>
        </w:drawing>
      </w:r>
    </w:p>
    <w:p>
      <w:pPr>
        <w:ind w:firstLine="420"/>
        <w:rPr>
          <w:rFonts w:ascii="Arial" w:hAnsi="Arial" w:cs="Arial"/>
          <w:b/>
          <w:bCs/>
        </w:rPr>
      </w:pPr>
      <w:r>
        <w:rPr>
          <w:rFonts w:ascii="Arial" w:hAnsi="Arial" w:cs="Arial"/>
          <w:b/>
          <w:bCs/>
        </w:rPr>
        <w:t>已</w:t>
      </w:r>
      <w:r>
        <w:rPr>
          <w:rFonts w:hint="eastAsia" w:ascii="Arial" w:hAnsi="Arial" w:cs="Arial"/>
          <w:b/>
          <w:bCs/>
        </w:rPr>
        <w:t>存在的</w:t>
      </w:r>
      <w:r>
        <w:rPr>
          <w:rFonts w:ascii="Arial" w:hAnsi="Arial" w:cs="Arial"/>
          <w:b/>
          <w:bCs/>
        </w:rPr>
        <w:t>供应商需要</w:t>
      </w:r>
      <w:r>
        <w:rPr>
          <w:rFonts w:hint="eastAsia" w:ascii="Arial" w:hAnsi="Arial" w:cs="Arial"/>
          <w:b/>
          <w:bCs/>
        </w:rPr>
        <w:t>东风物流</w:t>
      </w:r>
      <w:r>
        <w:rPr>
          <w:rFonts w:ascii="Arial" w:hAnsi="Arial" w:cs="Arial"/>
          <w:b/>
          <w:bCs/>
        </w:rPr>
        <w:t>提供定点供应商清单，统一在后台修改一次数据。</w:t>
      </w:r>
    </w:p>
    <w:p>
      <w:pPr>
        <w:ind w:firstLine="420"/>
        <w:rPr>
          <w:rFonts w:ascii="Arial" w:hAnsi="Arial" w:cs="Arial"/>
        </w:rPr>
      </w:pPr>
    </w:p>
    <w:p>
      <w:pPr>
        <w:numPr>
          <w:ilvl w:val="0"/>
          <w:numId w:val="10"/>
        </w:numPr>
        <w:ind w:firstLine="420"/>
        <w:rPr>
          <w:rFonts w:ascii="宋体" w:hAnsi="宋体"/>
          <w:iCs/>
          <w:color w:val="000000"/>
          <w:kern w:val="0"/>
          <w:lang w:val="zh-CN"/>
        </w:rPr>
      </w:pPr>
      <w:r>
        <w:rPr>
          <w:rFonts w:hint="eastAsia"/>
        </w:rPr>
        <w:t>与采购系统对接，并调整流程</w:t>
      </w:r>
    </w:p>
    <w:p>
      <w:pPr>
        <w:ind w:firstLine="420" w:firstLineChars="200"/>
        <w:rPr>
          <w:rFonts w:ascii="宋体" w:hAnsi="宋体"/>
          <w:iCs/>
          <w:color w:val="000000"/>
          <w:kern w:val="0"/>
          <w:lang w:val="zh-CN"/>
        </w:rPr>
      </w:pPr>
      <w:r>
        <w:rPr>
          <w:rFonts w:hint="eastAsia" w:ascii="宋体" w:hAnsi="宋体"/>
          <w:iCs/>
          <w:color w:val="000000"/>
          <w:kern w:val="0"/>
        </w:rPr>
        <w:t>流程调整如下方流程图所示</w:t>
      </w:r>
      <w:r>
        <w:rPr>
          <w:rFonts w:hint="eastAsia" w:ascii="宋体" w:hAnsi="宋体"/>
          <w:iCs/>
          <w:color w:val="000000"/>
          <w:kern w:val="0"/>
          <w:lang w:val="zh-CN"/>
        </w:rPr>
        <w:t>：</w:t>
      </w:r>
    </w:p>
    <w:p>
      <w:pPr>
        <w:pStyle w:val="18"/>
        <w:widowControl/>
        <w:adjustRightInd w:val="0"/>
        <w:spacing w:before="120" w:line="240" w:lineRule="auto"/>
        <w:ind w:left="0" w:leftChars="0" w:firstLine="420" w:firstLineChars="200"/>
        <w:jc w:val="left"/>
        <w:rPr>
          <w:rFonts w:ascii="Arial" w:hAnsi="Arial" w:cs="Arial"/>
        </w:rPr>
      </w:pPr>
      <w:r>
        <w:rPr>
          <w:rFonts w:hint="eastAsia" w:ascii="Arial" w:hAnsi="Arial" w:cs="Arial"/>
        </w:rPr>
        <w:t>无维修合同：从业财资产发起，选择服务型物料，补充完实际需求后，将采购需求到采购系统。处理完成后采购系统回传订单完成结果，业财资产模块需实时展示处理结果。</w:t>
      </w:r>
    </w:p>
    <w:p>
      <w:pPr>
        <w:pStyle w:val="18"/>
        <w:widowControl/>
        <w:adjustRightInd w:val="0"/>
        <w:spacing w:before="120" w:line="240" w:lineRule="auto"/>
        <w:jc w:val="left"/>
        <w:rPr>
          <w:rFonts w:ascii="Arial" w:hAnsi="Arial" w:cs="Arial"/>
        </w:rPr>
      </w:pPr>
      <w:r>
        <w:rPr>
          <w:rFonts w:hint="eastAsia" w:ascii="Arial" w:hAnsi="Arial" w:cs="Arial"/>
        </w:rPr>
        <w:t>有维修合同：从业财资产发起，选择物料，补充完实际需求后，将维修需求提交到采购系统。处理完成后采购系统回传订单完成结果，业财资产模块需实时展示处理结果。</w:t>
      </w:r>
    </w:p>
    <w:p>
      <w:r>
        <w:drawing>
          <wp:inline distT="0" distB="0" distL="114300" distR="114300">
            <wp:extent cx="5464175" cy="4842510"/>
            <wp:effectExtent l="0" t="0" r="22225" b="8890"/>
            <wp:docPr id="4" name="图片 4" descr="资产管理优化-维保管理流程图-V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资产管理优化-维保管理流程图-V1.0.2"/>
                    <pic:cNvPicPr>
                      <a:picLocks noChangeAspect="1"/>
                    </pic:cNvPicPr>
                  </pic:nvPicPr>
                  <pic:blipFill>
                    <a:blip r:embed="rId34"/>
                    <a:stretch>
                      <a:fillRect/>
                    </a:stretch>
                  </pic:blipFill>
                  <pic:spPr>
                    <a:xfrm>
                      <a:off x="0" y="0"/>
                      <a:ext cx="5464175" cy="4842510"/>
                    </a:xfrm>
                    <a:prstGeom prst="rect">
                      <a:avLst/>
                    </a:prstGeom>
                  </pic:spPr>
                </pic:pic>
              </a:graphicData>
            </a:graphic>
          </wp:inline>
        </w:drawing>
      </w:r>
    </w:p>
    <w:p>
      <w:pPr>
        <w:numPr>
          <w:ilvl w:val="0"/>
          <w:numId w:val="10"/>
        </w:numPr>
        <w:ind w:firstLine="420"/>
        <w:rPr>
          <w:rFonts w:ascii="宋体" w:hAnsi="宋体"/>
          <w:iCs/>
          <w:color w:val="000000"/>
          <w:kern w:val="0"/>
          <w:lang w:val="zh-CN"/>
        </w:rPr>
      </w:pPr>
      <w:r>
        <w:rPr>
          <w:rFonts w:hint="eastAsia" w:ascii="宋体" w:hAnsi="宋体"/>
          <w:iCs/>
          <w:color w:val="000000"/>
          <w:kern w:val="0"/>
          <w:lang w:val="zh-CN"/>
        </w:rPr>
        <w:t>填写维修</w:t>
      </w:r>
      <w:r>
        <w:rPr>
          <w:rFonts w:hint="eastAsia" w:ascii="宋体" w:hAnsi="宋体"/>
          <w:iCs/>
          <w:color w:val="000000"/>
          <w:kern w:val="0"/>
        </w:rPr>
        <w:t>实际</w:t>
      </w:r>
      <w:r>
        <w:rPr>
          <w:rFonts w:hint="eastAsia" w:ascii="宋体" w:hAnsi="宋体"/>
          <w:iCs/>
          <w:color w:val="000000"/>
          <w:kern w:val="0"/>
          <w:lang w:val="zh-CN"/>
        </w:rPr>
        <w:t>需求的物料清单中增加合同编号、组织、</w:t>
      </w:r>
      <w:r>
        <w:rPr>
          <w:rFonts w:hint="eastAsia" w:ascii="宋体" w:hAnsi="宋体"/>
          <w:iCs/>
          <w:color w:val="000000"/>
          <w:kern w:val="0"/>
        </w:rPr>
        <w:t>合同起期、合同止期</w:t>
      </w:r>
      <w:r>
        <w:rPr>
          <w:rFonts w:hint="eastAsia" w:ascii="宋体" w:hAnsi="宋体"/>
          <w:iCs/>
          <w:color w:val="000000"/>
          <w:kern w:val="0"/>
          <w:lang w:val="zh-CN"/>
        </w:rPr>
        <w:t>。</w:t>
      </w:r>
      <w:r>
        <w:rPr>
          <w:rFonts w:hint="eastAsia" w:ascii="宋体" w:hAnsi="宋体"/>
          <w:iCs/>
          <w:color w:val="000000"/>
          <w:kern w:val="0"/>
        </w:rPr>
        <w:t>节点与使用人请参考上方维修流程图。</w:t>
      </w:r>
    </w:p>
    <w:p>
      <w:pPr>
        <w:ind w:firstLine="420" w:firstLineChars="200"/>
        <w:rPr>
          <w:rFonts w:ascii="宋体" w:hAnsi="宋体"/>
          <w:iCs/>
          <w:color w:val="000000"/>
          <w:kern w:val="0"/>
        </w:rPr>
      </w:pPr>
      <w:r>
        <w:rPr>
          <w:rFonts w:hint="eastAsia" w:ascii="宋体" w:hAnsi="宋体"/>
          <w:iCs/>
          <w:color w:val="000000"/>
          <w:kern w:val="0"/>
        </w:rPr>
        <w:t>如下图所示，补充实际需求时，维修明细部分需要跟主数据对接“物料清单”。物料清单中除了物料详情外，还需要有合同编号、组织、合同起期、合同止期。此处数据来源为主数据系统，不再另外描述字段详情。</w:t>
      </w:r>
    </w:p>
    <w:p>
      <w:pPr>
        <w:rPr>
          <w:rFonts w:ascii="宋体" w:hAnsi="宋体"/>
          <w:iCs/>
          <w:color w:val="000000"/>
          <w:kern w:val="0"/>
        </w:rPr>
      </w:pPr>
    </w:p>
    <w:p>
      <w:r>
        <w:drawing>
          <wp:inline distT="0" distB="0" distL="114300" distR="114300">
            <wp:extent cx="6112510" cy="3161030"/>
            <wp:effectExtent l="0" t="0" r="2540" b="127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35"/>
                    <a:stretch>
                      <a:fillRect/>
                    </a:stretch>
                  </pic:blipFill>
                  <pic:spPr>
                    <a:xfrm>
                      <a:off x="0" y="0"/>
                      <a:ext cx="6112510" cy="3161030"/>
                    </a:xfrm>
                    <a:prstGeom prst="rect">
                      <a:avLst/>
                    </a:prstGeom>
                    <a:noFill/>
                    <a:ln>
                      <a:noFill/>
                    </a:ln>
                  </pic:spPr>
                </pic:pic>
              </a:graphicData>
            </a:graphic>
          </wp:inline>
        </w:drawing>
      </w:r>
    </w:p>
    <w:p>
      <w:pPr>
        <w:rPr>
          <w:lang w:val="zh-CN"/>
        </w:rPr>
      </w:pPr>
    </w:p>
    <w:p>
      <w:pPr>
        <w:numPr>
          <w:ilvl w:val="0"/>
          <w:numId w:val="10"/>
        </w:numPr>
        <w:ind w:firstLine="420"/>
      </w:pPr>
      <w:r>
        <w:rPr>
          <w:rFonts w:hint="eastAsia" w:ascii="宋体" w:hAnsi="宋体"/>
          <w:iCs/>
          <w:color w:val="000000"/>
          <w:kern w:val="0"/>
        </w:rPr>
        <w:t>业财-维修配件管理菜单需根据第三点物料清单的内容调整接收与展示内容。 在物料清单（维修明细）</w:t>
      </w:r>
      <w:r>
        <w:rPr>
          <w:rFonts w:hint="eastAsia" w:ascii="宋体" w:hAnsi="宋体"/>
          <w:iCs/>
          <w:color w:val="000000"/>
          <w:kern w:val="0"/>
          <w:lang w:val="zh-CN"/>
        </w:rPr>
        <w:t>中增加</w:t>
      </w:r>
      <w:r>
        <w:rPr>
          <w:rFonts w:hint="eastAsia" w:ascii="宋体" w:hAnsi="宋体"/>
          <w:iCs/>
          <w:color w:val="000000"/>
          <w:kern w:val="0"/>
        </w:rPr>
        <w:t>了</w:t>
      </w:r>
      <w:r>
        <w:rPr>
          <w:rFonts w:hint="eastAsia" w:ascii="宋体" w:hAnsi="宋体"/>
          <w:iCs/>
          <w:color w:val="000000"/>
          <w:kern w:val="0"/>
          <w:lang w:val="zh-CN"/>
        </w:rPr>
        <w:t>合同编号、组织、</w:t>
      </w:r>
      <w:r>
        <w:rPr>
          <w:rFonts w:hint="eastAsia" w:ascii="宋体" w:hAnsi="宋体"/>
          <w:iCs/>
          <w:color w:val="000000"/>
          <w:kern w:val="0"/>
        </w:rPr>
        <w:t>合同起期、合同止期四个字段</w:t>
      </w:r>
      <w:r>
        <w:rPr>
          <w:rFonts w:hint="eastAsia" w:ascii="宋体" w:hAnsi="宋体"/>
          <w:iCs/>
          <w:color w:val="000000"/>
          <w:kern w:val="0"/>
          <w:lang w:val="zh-CN"/>
        </w:rPr>
        <w:t>。</w:t>
      </w:r>
      <w:r>
        <w:rPr>
          <w:rFonts w:hint="eastAsia" w:ascii="宋体" w:hAnsi="宋体"/>
          <w:iCs/>
          <w:color w:val="000000"/>
          <w:kern w:val="0"/>
        </w:rPr>
        <w:t>其中，组织、合同起期、合同止期已有，因此只需在页面上新增“合同编号”字段即可。</w:t>
      </w:r>
    </w:p>
    <w:p>
      <w:r>
        <w:drawing>
          <wp:inline distT="0" distB="0" distL="114300" distR="114300">
            <wp:extent cx="6119495" cy="2014220"/>
            <wp:effectExtent l="0" t="0" r="14605" b="5080"/>
            <wp:docPr id="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pic:cNvPicPr>
                      <a:picLocks noChangeAspect="1"/>
                    </pic:cNvPicPr>
                  </pic:nvPicPr>
                  <pic:blipFill>
                    <a:blip r:embed="rId36"/>
                    <a:stretch>
                      <a:fillRect/>
                    </a:stretch>
                  </pic:blipFill>
                  <pic:spPr>
                    <a:xfrm>
                      <a:off x="0" y="0"/>
                      <a:ext cx="6119495" cy="2014220"/>
                    </a:xfrm>
                    <a:prstGeom prst="rect">
                      <a:avLst/>
                    </a:prstGeom>
                    <a:noFill/>
                    <a:ln>
                      <a:noFill/>
                    </a:ln>
                  </pic:spPr>
                </pic:pic>
              </a:graphicData>
            </a:graphic>
          </wp:inline>
        </w:drawing>
      </w:r>
    </w:p>
    <w:p>
      <w:r>
        <w:rPr>
          <w:rFonts w:hint="eastAsia"/>
        </w:rPr>
        <w:t>字段详情如下：</w:t>
      </w:r>
    </w:p>
    <w:tbl>
      <w:tblPr>
        <w:tblStyle w:val="33"/>
        <w:tblW w:w="9376" w:type="dxa"/>
        <w:tblInd w:w="61" w:type="dxa"/>
        <w:tblLayout w:type="fixed"/>
        <w:tblCellMar>
          <w:top w:w="0" w:type="dxa"/>
          <w:left w:w="0" w:type="dxa"/>
          <w:bottom w:w="0" w:type="dxa"/>
          <w:right w:w="0" w:type="dxa"/>
        </w:tblCellMar>
      </w:tblPr>
      <w:tblGrid>
        <w:gridCol w:w="1700"/>
        <w:gridCol w:w="1134"/>
        <w:gridCol w:w="993"/>
        <w:gridCol w:w="5549"/>
      </w:tblGrid>
      <w:tr>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549"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合同编号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从采购系统接收并展示该物料对应的合同编号。</w:t>
            </w:r>
          </w:p>
        </w:tc>
      </w:tr>
    </w:tbl>
    <w:p/>
    <w:p>
      <w:pPr>
        <w:pStyle w:val="3"/>
        <w:numPr>
          <w:ilvl w:val="1"/>
          <w:numId w:val="2"/>
        </w:numPr>
      </w:pPr>
      <w:bookmarkStart w:id="26" w:name="_Toc9438"/>
      <w:r>
        <w:t>保养管理</w:t>
      </w:r>
      <w:bookmarkEnd w:id="26"/>
    </w:p>
    <w:p>
      <w:pPr>
        <w:pStyle w:val="4"/>
        <w:numPr>
          <w:ilvl w:val="2"/>
          <w:numId w:val="2"/>
        </w:numPr>
        <w:rPr>
          <w:sz w:val="21"/>
          <w:szCs w:val="21"/>
          <w:lang w:eastAsia="zh-CN"/>
        </w:rPr>
      </w:pPr>
      <w:bookmarkStart w:id="27" w:name="_Toc15127"/>
      <w:r>
        <w:rPr>
          <w:rFonts w:hint="eastAsia"/>
          <w:sz w:val="21"/>
          <w:szCs w:val="21"/>
          <w:lang w:eastAsia="zh-CN"/>
        </w:rPr>
        <w:t>保养提醒功能优化</w:t>
      </w:r>
      <w:bookmarkEnd w:id="27"/>
    </w:p>
    <w:p>
      <w:r>
        <w:rPr>
          <w:rFonts w:hint="eastAsia"/>
        </w:rPr>
        <w:t xml:space="preserve">     当前系统在保养提醒卡片会生成一条提醒消息。此处优化点为：需将保养提醒生成为一条待办。如系统生成保养提醒卡片，则在该资产对应归口管理员的“我待办的流程”中生成一条新的待办，流程名称为“自有-保养提醒”。</w:t>
      </w:r>
    </w:p>
    <w:p>
      <w:pPr>
        <w:pStyle w:val="4"/>
        <w:numPr>
          <w:ilvl w:val="2"/>
          <w:numId w:val="2"/>
        </w:numPr>
        <w:rPr>
          <w:sz w:val="21"/>
          <w:szCs w:val="21"/>
          <w:lang w:eastAsia="zh-CN"/>
        </w:rPr>
      </w:pPr>
      <w:bookmarkStart w:id="28" w:name="_Toc15069"/>
      <w:r>
        <w:rPr>
          <w:sz w:val="21"/>
          <w:szCs w:val="21"/>
          <w:lang w:eastAsia="zh-CN"/>
        </w:rPr>
        <w:t>资产卡片字段名变动</w:t>
      </w:r>
      <w:bookmarkEnd w:id="28"/>
    </w:p>
    <w:p>
      <w:pPr>
        <w:ind w:firstLine="420" w:firstLineChars="0"/>
        <w:rPr>
          <w:rFonts w:hint="eastAsia"/>
        </w:rPr>
      </w:pPr>
      <w:r>
        <w:rPr>
          <w:rFonts w:hint="eastAsia"/>
        </w:rPr>
        <w:t>此优化需将业财-资产的所有页面中的“不含税金额（元）”的字段名改为“原值（不含税金额）”。需修改的页面会体现在本文档各个菜单中。</w:t>
      </w:r>
    </w:p>
    <w:p>
      <w:pPr>
        <w:rPr>
          <w:b/>
          <w:bCs/>
        </w:rPr>
      </w:pPr>
    </w:p>
    <w:p>
      <w:pPr>
        <w:pStyle w:val="25"/>
        <w:numPr>
          <w:ilvl w:val="0"/>
          <w:numId w:val="11"/>
        </w:numPr>
        <w:spacing w:before="0" w:beforeAutospacing="0" w:after="0" w:afterAutospacing="0" w:line="15" w:lineRule="atLeast"/>
        <w:jc w:val="both"/>
        <w:rPr>
          <w:color w:val="000000"/>
          <w:sz w:val="21"/>
          <w:szCs w:val="21"/>
        </w:rPr>
      </w:pPr>
      <w:r>
        <w:rPr>
          <w:rFonts w:hint="eastAsia"/>
          <w:color w:val="000000"/>
          <w:sz w:val="21"/>
          <w:szCs w:val="21"/>
        </w:rPr>
        <w:t>保养-保养提醒卡详情页</w:t>
      </w:r>
    </w:p>
    <w:p>
      <w:pPr>
        <w:pStyle w:val="25"/>
        <w:spacing w:before="0" w:beforeAutospacing="0" w:after="0" w:afterAutospacing="0" w:line="15" w:lineRule="atLeast"/>
        <w:jc w:val="both"/>
      </w:pPr>
      <w:r>
        <w:drawing>
          <wp:inline distT="0" distB="0" distL="114300" distR="114300">
            <wp:extent cx="5993765" cy="3067050"/>
            <wp:effectExtent l="0" t="0" r="635" b="6350"/>
            <wp:docPr id="17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 descr="IMG_256"/>
                    <pic:cNvPicPr>
                      <a:picLocks noChangeAspect="1"/>
                    </pic:cNvPicPr>
                  </pic:nvPicPr>
                  <pic:blipFill>
                    <a:blip r:embed="rId37"/>
                    <a:stretch>
                      <a:fillRect/>
                    </a:stretch>
                  </pic:blipFill>
                  <pic:spPr>
                    <a:xfrm>
                      <a:off x="0" y="0"/>
                      <a:ext cx="5993765" cy="3067050"/>
                    </a:xfrm>
                    <a:prstGeom prst="rect">
                      <a:avLst/>
                    </a:prstGeom>
                    <a:noFill/>
                    <a:ln w="9525">
                      <a:noFill/>
                    </a:ln>
                  </pic:spPr>
                </pic:pic>
              </a:graphicData>
            </a:graphic>
          </wp:inline>
        </w:drawing>
      </w:r>
    </w:p>
    <w:tbl>
      <w:tblPr>
        <w:tblStyle w:val="33"/>
        <w:tblW w:w="9502" w:type="dxa"/>
        <w:tblInd w:w="62" w:type="dxa"/>
        <w:tblLayout w:type="fixed"/>
        <w:tblCellMar>
          <w:top w:w="15" w:type="dxa"/>
          <w:left w:w="15" w:type="dxa"/>
          <w:bottom w:w="15" w:type="dxa"/>
          <w:right w:w="15" w:type="dxa"/>
        </w:tblCellMar>
      </w:tblPr>
      <w:tblGrid>
        <w:gridCol w:w="1813"/>
        <w:gridCol w:w="1125"/>
        <w:gridCol w:w="1440"/>
        <w:gridCol w:w="5124"/>
      </w:tblGrid>
      <w:tr>
        <w:trPr>
          <w:trHeight w:val="405" w:hRule="atLeast"/>
        </w:trPr>
        <w:tc>
          <w:tcPr>
            <w:tcW w:w="1813"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修改后字段</w:t>
            </w:r>
          </w:p>
        </w:tc>
        <w:tc>
          <w:tcPr>
            <w:tcW w:w="512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步骤</w:t>
            </w:r>
          </w:p>
        </w:tc>
      </w:tr>
      <w:tr>
        <w:trPr>
          <w:trHeight w:val="315" w:hRule="atLeast"/>
        </w:trPr>
        <w:tc>
          <w:tcPr>
            <w:tcW w:w="1813"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保养提醒卡片查询页中-卡片详情页-初始信息栏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r>
              <w:rPr>
                <w:rFonts w:ascii="Arial" w:hAnsi="Arial" w:cs="Arial"/>
                <w:color w:val="000000"/>
                <w:sz w:val="15"/>
                <w:szCs w:val="15"/>
              </w:rPr>
              <w:t>）</w:t>
            </w:r>
          </w:p>
        </w:tc>
        <w:tc>
          <w:tcPr>
            <w:tcW w:w="512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首页-业财-资产-选中保养下的保养提醒卡片-进入保养提醒卡片查询页-点击卡片编号</w:t>
            </w:r>
          </w:p>
        </w:tc>
      </w:tr>
    </w:tbl>
    <w:p>
      <w:pPr>
        <w:pStyle w:val="25"/>
        <w:spacing w:before="0" w:beforeAutospacing="0" w:after="0" w:afterAutospacing="0" w:line="15" w:lineRule="atLeast"/>
        <w:jc w:val="both"/>
      </w:pPr>
    </w:p>
    <w:p>
      <w:pPr>
        <w:pStyle w:val="3"/>
        <w:numPr>
          <w:ilvl w:val="1"/>
          <w:numId w:val="2"/>
        </w:numPr>
      </w:pPr>
      <w:bookmarkStart w:id="29" w:name="_Toc30119"/>
      <w:r>
        <w:rPr>
          <w:rFonts w:hint="eastAsia"/>
        </w:rPr>
        <w:t>一般变动管理</w:t>
      </w:r>
      <w:bookmarkEnd w:id="29"/>
    </w:p>
    <w:p>
      <w:pPr>
        <w:pStyle w:val="4"/>
        <w:numPr>
          <w:ilvl w:val="2"/>
          <w:numId w:val="2"/>
        </w:numPr>
        <w:rPr>
          <w:lang w:eastAsia="zh-CN"/>
        </w:rPr>
      </w:pPr>
      <w:bookmarkStart w:id="30" w:name="_Toc21159"/>
      <w:r>
        <w:rPr>
          <w:rFonts w:hint="eastAsia"/>
          <w:lang w:eastAsia="zh-CN"/>
        </w:rPr>
        <w:t>一般变动申请</w:t>
      </w:r>
      <w:bookmarkEnd w:id="30"/>
    </w:p>
    <w:p>
      <w:pPr>
        <w:rPr>
          <w:rFonts w:ascii="Arial" w:hAnsi="Arial" w:cs="Arial"/>
        </w:rPr>
      </w:pPr>
      <w:r>
        <w:rPr>
          <w:rFonts w:hint="eastAsia"/>
        </w:rPr>
        <w:t>一般变动申请页面中要加上</w:t>
      </w:r>
      <w:r>
        <w:rPr>
          <w:rFonts w:hint="eastAsia" w:ascii="Arial" w:hAnsi="Arial" w:cs="Arial"/>
        </w:rPr>
        <w:t>“</w:t>
      </w:r>
      <w:r>
        <w:rPr>
          <w:rFonts w:ascii="Arial" w:hAnsi="Arial" w:cs="Arial"/>
        </w:rPr>
        <w:t>产品小类</w:t>
      </w:r>
      <w:r>
        <w:rPr>
          <w:rFonts w:hint="eastAsia" w:ascii="Arial" w:hAnsi="Arial" w:cs="Arial"/>
        </w:rPr>
        <w:t>”和“</w:t>
      </w:r>
      <w:r>
        <w:rPr>
          <w:rFonts w:ascii="Arial" w:hAnsi="Arial" w:cs="Arial"/>
        </w:rPr>
        <w:t>客户品牌</w:t>
      </w:r>
      <w:r>
        <w:rPr>
          <w:rFonts w:hint="eastAsia" w:ascii="Arial" w:hAnsi="Arial" w:cs="Arial"/>
        </w:rPr>
        <w:t>”。如下图所示，在新建/查询一般变动申请的页面中新增两个字段。</w:t>
      </w:r>
    </w:p>
    <w:p>
      <w:r>
        <w:drawing>
          <wp:inline distT="0" distB="0" distL="114300" distR="114300">
            <wp:extent cx="6119495" cy="2880360"/>
            <wp:effectExtent l="0" t="0" r="14605" b="1524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8"/>
                    <a:stretch>
                      <a:fillRect/>
                    </a:stretch>
                  </pic:blipFill>
                  <pic:spPr>
                    <a:xfrm>
                      <a:off x="0" y="0"/>
                      <a:ext cx="6119495" cy="2880360"/>
                    </a:xfrm>
                    <a:prstGeom prst="rect">
                      <a:avLst/>
                    </a:prstGeom>
                    <a:noFill/>
                    <a:ln>
                      <a:noFill/>
                    </a:ln>
                  </pic:spPr>
                </pic:pic>
              </a:graphicData>
            </a:graphic>
          </wp:inline>
        </w:drawing>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可从产品小类列表中选择一项。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可从客户品牌列表中选择一项。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bl>
    <w:p/>
    <w:p>
      <w:pPr>
        <w:pStyle w:val="5"/>
        <w:numPr>
          <w:ilvl w:val="3"/>
          <w:numId w:val="0"/>
        </w:numPr>
        <w:rPr>
          <w:sz w:val="21"/>
          <w:szCs w:val="21"/>
        </w:rPr>
      </w:pPr>
      <w:r>
        <w:rPr>
          <w:sz w:val="21"/>
          <w:szCs w:val="21"/>
        </w:rPr>
        <w:t>2</w:t>
      </w:r>
      <w:r>
        <w:rPr>
          <w:rFonts w:hint="eastAsia"/>
          <w:sz w:val="21"/>
          <w:szCs w:val="21"/>
        </w:rPr>
        <w:t>.</w:t>
      </w:r>
      <w:r>
        <w:rPr>
          <w:sz w:val="21"/>
          <w:szCs w:val="21"/>
        </w:rPr>
        <w:t>6</w:t>
      </w:r>
      <w:r>
        <w:rPr>
          <w:rFonts w:hint="eastAsia"/>
          <w:sz w:val="21"/>
          <w:szCs w:val="21"/>
        </w:rPr>
        <w:t>.</w:t>
      </w:r>
      <w:r>
        <w:rPr>
          <w:sz w:val="21"/>
          <w:szCs w:val="21"/>
        </w:rPr>
        <w:t>1</w:t>
      </w:r>
      <w:r>
        <w:rPr>
          <w:rFonts w:hint="eastAsia"/>
          <w:sz w:val="21"/>
          <w:szCs w:val="21"/>
        </w:rPr>
        <w:t>.1</w:t>
      </w:r>
      <w:r>
        <w:rPr>
          <w:sz w:val="21"/>
          <w:szCs w:val="21"/>
        </w:rPr>
        <w:t>资产卡片字段名变动</w:t>
      </w:r>
    </w:p>
    <w:p>
      <w:pPr>
        <w:rPr>
          <w:b/>
          <w:bCs/>
          <w:szCs w:val="21"/>
        </w:rPr>
      </w:pPr>
      <w:r>
        <w:rPr>
          <w:szCs w:val="21"/>
        </w:rPr>
        <w:t xml:space="preserve">  </w:t>
      </w:r>
      <w:r>
        <w:rPr>
          <w:rFonts w:hint="eastAsia"/>
          <w:szCs w:val="21"/>
        </w:rPr>
        <w:tab/>
      </w:r>
      <w:r>
        <w:rPr>
          <w:b/>
          <w:bCs/>
          <w:szCs w:val="21"/>
        </w:rPr>
        <w:t>此优化需将业财-资产的所有页面中的“不含税金额（元）”的字段名改为“原值（不含税金额）”。需修改的页面会体现在本文档各个菜单中。</w:t>
      </w:r>
    </w:p>
    <w:p>
      <w:pPr>
        <w:ind w:left="315"/>
      </w:pPr>
    </w:p>
    <w:p>
      <w:pPr>
        <w:pStyle w:val="25"/>
        <w:numPr>
          <w:ilvl w:val="0"/>
          <w:numId w:val="12"/>
        </w:numPr>
        <w:spacing w:before="0" w:beforeAutospacing="0" w:after="0" w:afterAutospacing="0" w:line="15" w:lineRule="atLeast"/>
        <w:jc w:val="both"/>
        <w:rPr>
          <w:color w:val="000000"/>
          <w:sz w:val="21"/>
          <w:szCs w:val="21"/>
        </w:rPr>
      </w:pPr>
      <w:r>
        <w:rPr>
          <w:rFonts w:hint="eastAsia"/>
          <w:color w:val="000000"/>
          <w:sz w:val="21"/>
          <w:szCs w:val="21"/>
        </w:rPr>
        <w:t>一般变动申请详情页面</w:t>
      </w:r>
    </w:p>
    <w:p>
      <w:pPr>
        <w:pStyle w:val="25"/>
        <w:spacing w:before="0" w:beforeAutospacing="0" w:after="0" w:afterAutospacing="0" w:line="15" w:lineRule="atLeast"/>
        <w:jc w:val="both"/>
      </w:pPr>
      <w:r>
        <w:drawing>
          <wp:inline distT="0" distB="0" distL="114300" distR="114300">
            <wp:extent cx="6086475" cy="3152775"/>
            <wp:effectExtent l="0" t="0" r="9525" b="9525"/>
            <wp:docPr id="174"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9" descr="IMG_256"/>
                    <pic:cNvPicPr>
                      <a:picLocks noChangeAspect="1"/>
                    </pic:cNvPicPr>
                  </pic:nvPicPr>
                  <pic:blipFill>
                    <a:blip r:embed="rId39"/>
                    <a:stretch>
                      <a:fillRect/>
                    </a:stretch>
                  </pic:blipFill>
                  <pic:spPr>
                    <a:xfrm>
                      <a:off x="0" y="0"/>
                      <a:ext cx="6086475" cy="3152775"/>
                    </a:xfrm>
                    <a:prstGeom prst="rect">
                      <a:avLst/>
                    </a:prstGeom>
                    <a:noFill/>
                    <a:ln w="9525">
                      <a:noFill/>
                    </a:ln>
                  </pic:spPr>
                </pic:pic>
              </a:graphicData>
            </a:graphic>
          </wp:inline>
        </w:drawing>
      </w:r>
    </w:p>
    <w:tbl>
      <w:tblPr>
        <w:tblStyle w:val="33"/>
        <w:tblW w:w="10095" w:type="dxa"/>
        <w:tblInd w:w="0" w:type="dxa"/>
        <w:tblLayout w:type="fixed"/>
        <w:tblCellMar>
          <w:top w:w="15" w:type="dxa"/>
          <w:left w:w="15" w:type="dxa"/>
          <w:bottom w:w="15" w:type="dxa"/>
          <w:right w:w="15" w:type="dxa"/>
        </w:tblCellMar>
      </w:tblPr>
      <w:tblGrid>
        <w:gridCol w:w="1695"/>
        <w:gridCol w:w="1125"/>
        <w:gridCol w:w="1440"/>
        <w:gridCol w:w="5835"/>
      </w:tblGrid>
      <w:tr>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步骤</w:t>
            </w:r>
          </w:p>
        </w:tc>
      </w:tr>
      <w:tr>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一般变动申请详情页面-变动信息栏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首页-业财-资产-选中一般变动下的一般变动申请-进入一般变动申请查询页-点击流水号-打开变动申请详情页面</w:t>
            </w:r>
          </w:p>
        </w:tc>
      </w:tr>
    </w:tbl>
    <w:p>
      <w:pPr>
        <w:pStyle w:val="25"/>
        <w:spacing w:before="0" w:beforeAutospacing="0" w:after="0" w:afterAutospacing="0" w:line="15" w:lineRule="atLeast"/>
        <w:jc w:val="both"/>
      </w:pPr>
    </w:p>
    <w:p>
      <w:pPr>
        <w:pStyle w:val="25"/>
        <w:numPr>
          <w:ilvl w:val="0"/>
          <w:numId w:val="12"/>
        </w:numPr>
        <w:spacing w:before="0" w:beforeAutospacing="0" w:after="0" w:afterAutospacing="0" w:line="15" w:lineRule="atLeast"/>
        <w:rPr>
          <w:color w:val="000000"/>
          <w:sz w:val="21"/>
          <w:szCs w:val="21"/>
        </w:rPr>
      </w:pPr>
      <w:r>
        <w:rPr>
          <w:rFonts w:hint="eastAsia"/>
          <w:color w:val="000000"/>
          <w:sz w:val="21"/>
          <w:szCs w:val="21"/>
        </w:rPr>
        <w:t>一般变动-创建一般变动申请页面</w:t>
      </w:r>
    </w:p>
    <w:p>
      <w:pPr>
        <w:pStyle w:val="25"/>
        <w:spacing w:before="0" w:beforeAutospacing="0" w:after="0" w:afterAutospacing="0" w:line="15" w:lineRule="atLeast"/>
      </w:pPr>
      <w:r>
        <w:drawing>
          <wp:inline distT="0" distB="0" distL="114300" distR="114300">
            <wp:extent cx="6086475" cy="3000375"/>
            <wp:effectExtent l="0" t="0" r="9525" b="9525"/>
            <wp:docPr id="176"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0" descr="IMG_256"/>
                    <pic:cNvPicPr>
                      <a:picLocks noChangeAspect="1"/>
                    </pic:cNvPicPr>
                  </pic:nvPicPr>
                  <pic:blipFill>
                    <a:blip r:embed="rId40"/>
                    <a:stretch>
                      <a:fillRect/>
                    </a:stretch>
                  </pic:blipFill>
                  <pic:spPr>
                    <a:xfrm>
                      <a:off x="0" y="0"/>
                      <a:ext cx="6086475" cy="3000375"/>
                    </a:xfrm>
                    <a:prstGeom prst="rect">
                      <a:avLst/>
                    </a:prstGeom>
                    <a:noFill/>
                    <a:ln w="9525">
                      <a:noFill/>
                    </a:ln>
                  </pic:spPr>
                </pic:pic>
              </a:graphicData>
            </a:graphic>
          </wp:inline>
        </w:drawing>
      </w:r>
    </w:p>
    <w:tbl>
      <w:tblPr>
        <w:tblStyle w:val="33"/>
        <w:tblW w:w="10095" w:type="dxa"/>
        <w:tblInd w:w="0" w:type="dxa"/>
        <w:tblLayout w:type="fixed"/>
        <w:tblCellMar>
          <w:top w:w="15" w:type="dxa"/>
          <w:left w:w="15" w:type="dxa"/>
          <w:bottom w:w="15" w:type="dxa"/>
          <w:right w:w="15" w:type="dxa"/>
        </w:tblCellMar>
      </w:tblPr>
      <w:tblGrid>
        <w:gridCol w:w="1695"/>
        <w:gridCol w:w="1125"/>
        <w:gridCol w:w="1440"/>
        <w:gridCol w:w="5835"/>
      </w:tblGrid>
      <w:tr>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步骤</w:t>
            </w:r>
          </w:p>
        </w:tc>
      </w:tr>
      <w:tr>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创建一般变动申请详情页-变动信息栏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首页-业财-资产-选中一般变动下的一般变动申请-进入一般变动申请查询页-点击新增按钮-打开创建一般变动申请详情页</w:t>
            </w:r>
          </w:p>
        </w:tc>
      </w:tr>
      <w:tr>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创建一般变动申请详情页-变动信息栏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首页-业财-资产-选中一般变动下的一般变动申请-进入一般变动申请查询页-点击申请-打开创建一般变动申请详情页</w:t>
            </w:r>
          </w:p>
        </w:tc>
      </w:tr>
    </w:tbl>
    <w:p>
      <w:pPr>
        <w:pStyle w:val="25"/>
        <w:spacing w:before="0" w:beforeAutospacing="0" w:after="0" w:afterAutospacing="0" w:line="15" w:lineRule="atLeast"/>
      </w:pPr>
    </w:p>
    <w:p/>
    <w:p>
      <w:pPr>
        <w:pStyle w:val="4"/>
        <w:numPr>
          <w:ilvl w:val="2"/>
          <w:numId w:val="2"/>
        </w:numPr>
        <w:rPr>
          <w:lang w:eastAsia="zh-CN"/>
        </w:rPr>
      </w:pPr>
      <w:bookmarkStart w:id="31" w:name="_Toc8318"/>
      <w:r>
        <w:rPr>
          <w:rFonts w:hint="eastAsia"/>
          <w:lang w:eastAsia="zh-CN"/>
        </w:rPr>
        <w:t>拆分申请</w:t>
      </w:r>
      <w:bookmarkEnd w:id="31"/>
    </w:p>
    <w:p>
      <w:pPr>
        <w:rPr>
          <w:rFonts w:ascii="Arial" w:hAnsi="Arial" w:cs="Arial"/>
        </w:rPr>
      </w:pPr>
      <w:r>
        <w:rPr>
          <w:rFonts w:hint="eastAsia"/>
        </w:rPr>
        <w:t>拆分申请页面中要加上</w:t>
      </w:r>
      <w:r>
        <w:rPr>
          <w:rFonts w:hint="eastAsia" w:ascii="Arial" w:hAnsi="Arial" w:cs="Arial"/>
        </w:rPr>
        <w:t>“</w:t>
      </w:r>
      <w:r>
        <w:rPr>
          <w:rFonts w:ascii="Arial" w:hAnsi="Arial" w:cs="Arial"/>
        </w:rPr>
        <w:t>产品小类</w:t>
      </w:r>
      <w:r>
        <w:rPr>
          <w:rFonts w:hint="eastAsia" w:ascii="Arial" w:hAnsi="Arial" w:cs="Arial"/>
        </w:rPr>
        <w:t>”和“</w:t>
      </w:r>
      <w:r>
        <w:rPr>
          <w:rFonts w:ascii="Arial" w:hAnsi="Arial" w:cs="Arial"/>
        </w:rPr>
        <w:t>客户品牌</w:t>
      </w:r>
      <w:r>
        <w:rPr>
          <w:rFonts w:hint="eastAsia" w:ascii="Arial" w:hAnsi="Arial" w:cs="Arial"/>
        </w:rPr>
        <w:t>”。如下图所示，在新建拆分申请的页面中新增两个字段。在拆分信息中点击“新建”，在开始使用日期字段后增加产品小类与客户品牌。</w:t>
      </w:r>
    </w:p>
    <w:p>
      <w:r>
        <w:drawing>
          <wp:inline distT="0" distB="0" distL="114300" distR="114300">
            <wp:extent cx="6118860" cy="2800985"/>
            <wp:effectExtent l="0" t="0" r="15240" b="1841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1"/>
                    <a:stretch>
                      <a:fillRect/>
                    </a:stretch>
                  </pic:blipFill>
                  <pic:spPr>
                    <a:xfrm>
                      <a:off x="0" y="0"/>
                      <a:ext cx="6118860" cy="2800985"/>
                    </a:xfrm>
                    <a:prstGeom prst="rect">
                      <a:avLst/>
                    </a:prstGeom>
                    <a:noFill/>
                    <a:ln>
                      <a:noFill/>
                    </a:ln>
                  </pic:spPr>
                </pic:pic>
              </a:graphicData>
            </a:graphic>
          </wp:inline>
        </w:drawing>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可从产品小类列表中选择一项。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可从客户品牌列表中选择一项。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bl>
    <w:p/>
    <w:p>
      <w:pPr>
        <w:pStyle w:val="5"/>
        <w:numPr>
          <w:ilvl w:val="3"/>
          <w:numId w:val="0"/>
        </w:numPr>
      </w:pPr>
      <w:r>
        <w:t>2</w:t>
      </w:r>
      <w:r>
        <w:rPr>
          <w:rFonts w:hint="eastAsia"/>
        </w:rPr>
        <w:t>.</w:t>
      </w:r>
      <w:r>
        <w:t>6</w:t>
      </w:r>
      <w:r>
        <w:rPr>
          <w:rFonts w:hint="eastAsia"/>
        </w:rPr>
        <w:t>.</w:t>
      </w:r>
      <w:r>
        <w:t>2</w:t>
      </w:r>
      <w:r>
        <w:rPr>
          <w:rFonts w:hint="eastAsia"/>
        </w:rPr>
        <w:t>.1</w:t>
      </w:r>
      <w:r>
        <w:t>资产卡片字段名变动</w:t>
      </w:r>
    </w:p>
    <w:p>
      <w:pPr>
        <w:rPr>
          <w:b/>
          <w:bCs/>
        </w:rPr>
      </w:pPr>
      <w:r>
        <w:t xml:space="preserve">  </w:t>
      </w:r>
      <w:r>
        <w:rPr>
          <w:rFonts w:hint="eastAsia"/>
        </w:rPr>
        <w:tab/>
      </w:r>
      <w:r>
        <w:rPr>
          <w:b/>
          <w:bCs/>
        </w:rPr>
        <w:t>此优化需将业财-资产的所有页面中的“不含税金额（元）”的字段名改为“原值（不含税金额）”。需修改的页面会体现在本文档各个菜单中。</w:t>
      </w:r>
    </w:p>
    <w:p>
      <w:pPr>
        <w:rPr>
          <w:b/>
          <w:bCs/>
        </w:rPr>
      </w:pPr>
    </w:p>
    <w:p>
      <w:pPr>
        <w:pStyle w:val="25"/>
        <w:numPr>
          <w:ilvl w:val="0"/>
          <w:numId w:val="13"/>
        </w:numPr>
        <w:spacing w:before="0" w:beforeAutospacing="0" w:after="0" w:afterAutospacing="0" w:line="15" w:lineRule="atLeast"/>
        <w:jc w:val="both"/>
        <w:rPr>
          <w:color w:val="000000"/>
          <w:sz w:val="21"/>
          <w:szCs w:val="21"/>
        </w:rPr>
      </w:pPr>
      <w:r>
        <w:rPr>
          <w:rFonts w:hint="eastAsia"/>
          <w:color w:val="000000"/>
          <w:sz w:val="21"/>
          <w:szCs w:val="21"/>
        </w:rPr>
        <w:t>综合查询-拆分申请详情页面</w:t>
      </w:r>
    </w:p>
    <w:p>
      <w:pPr>
        <w:pStyle w:val="25"/>
        <w:spacing w:before="0" w:beforeAutospacing="0" w:after="0" w:afterAutospacing="0" w:line="15" w:lineRule="atLeast"/>
        <w:jc w:val="both"/>
      </w:pPr>
      <w:r>
        <w:drawing>
          <wp:inline distT="0" distB="0" distL="114300" distR="114300">
            <wp:extent cx="6086475" cy="3143250"/>
            <wp:effectExtent l="0" t="0" r="9525" b="0"/>
            <wp:docPr id="17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descr="IMG_256"/>
                    <pic:cNvPicPr>
                      <a:picLocks noChangeAspect="1"/>
                    </pic:cNvPicPr>
                  </pic:nvPicPr>
                  <pic:blipFill>
                    <a:blip r:embed="rId42"/>
                    <a:stretch>
                      <a:fillRect/>
                    </a:stretch>
                  </pic:blipFill>
                  <pic:spPr>
                    <a:xfrm>
                      <a:off x="0" y="0"/>
                      <a:ext cx="6086475" cy="3143250"/>
                    </a:xfrm>
                    <a:prstGeom prst="rect">
                      <a:avLst/>
                    </a:prstGeom>
                    <a:noFill/>
                    <a:ln w="9525">
                      <a:noFill/>
                    </a:ln>
                  </pic:spPr>
                </pic:pic>
              </a:graphicData>
            </a:graphic>
          </wp:inline>
        </w:drawing>
      </w:r>
    </w:p>
    <w:tbl>
      <w:tblPr>
        <w:tblStyle w:val="33"/>
        <w:tblW w:w="10095" w:type="dxa"/>
        <w:tblInd w:w="0" w:type="dxa"/>
        <w:tblLayout w:type="fixed"/>
        <w:tblCellMar>
          <w:top w:w="15" w:type="dxa"/>
          <w:left w:w="15" w:type="dxa"/>
          <w:bottom w:w="15" w:type="dxa"/>
          <w:right w:w="15" w:type="dxa"/>
        </w:tblCellMar>
      </w:tblPr>
      <w:tblGrid>
        <w:gridCol w:w="1695"/>
        <w:gridCol w:w="1125"/>
        <w:gridCol w:w="1440"/>
        <w:gridCol w:w="5835"/>
      </w:tblGrid>
      <w:tr>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步骤</w:t>
            </w:r>
          </w:p>
        </w:tc>
      </w:tr>
      <w:tr>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拆分申请详情页面-拆分信息栏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首页-业财-资产-选中一般变动下的拆分申请-进入拆分申请查询页-点击流水号-打开拆分申请详情页面</w:t>
            </w:r>
          </w:p>
        </w:tc>
      </w:tr>
    </w:tbl>
    <w:p>
      <w:pPr>
        <w:pStyle w:val="25"/>
        <w:spacing w:before="0" w:beforeAutospacing="0" w:after="0" w:afterAutospacing="0" w:line="15" w:lineRule="atLeast"/>
        <w:jc w:val="both"/>
      </w:pPr>
    </w:p>
    <w:p>
      <w:pPr>
        <w:pStyle w:val="25"/>
        <w:numPr>
          <w:ilvl w:val="0"/>
          <w:numId w:val="13"/>
        </w:numPr>
        <w:spacing w:before="0" w:beforeAutospacing="0" w:after="0" w:afterAutospacing="0" w:line="15" w:lineRule="atLeast"/>
        <w:jc w:val="both"/>
        <w:rPr>
          <w:color w:val="000000"/>
          <w:sz w:val="20"/>
          <w:szCs w:val="20"/>
        </w:rPr>
      </w:pPr>
      <w:r>
        <w:rPr>
          <w:rFonts w:hint="eastAsia"/>
          <w:color w:val="000000"/>
          <w:sz w:val="20"/>
          <w:szCs w:val="20"/>
        </w:rPr>
        <w:t>新建拆分申请</w:t>
      </w:r>
    </w:p>
    <w:p>
      <w:pPr>
        <w:pStyle w:val="25"/>
        <w:spacing w:before="0" w:beforeAutospacing="0" w:after="0" w:afterAutospacing="0" w:line="15" w:lineRule="atLeast"/>
        <w:jc w:val="both"/>
      </w:pPr>
      <w:r>
        <w:drawing>
          <wp:inline distT="0" distB="0" distL="114300" distR="114300">
            <wp:extent cx="6086475" cy="2962275"/>
            <wp:effectExtent l="0" t="0" r="9525" b="9525"/>
            <wp:docPr id="180"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2" descr="IMG_256"/>
                    <pic:cNvPicPr>
                      <a:picLocks noChangeAspect="1"/>
                    </pic:cNvPicPr>
                  </pic:nvPicPr>
                  <pic:blipFill>
                    <a:blip r:embed="rId43"/>
                    <a:stretch>
                      <a:fillRect/>
                    </a:stretch>
                  </pic:blipFill>
                  <pic:spPr>
                    <a:xfrm>
                      <a:off x="0" y="0"/>
                      <a:ext cx="6086475" cy="2962275"/>
                    </a:xfrm>
                    <a:prstGeom prst="rect">
                      <a:avLst/>
                    </a:prstGeom>
                    <a:noFill/>
                    <a:ln w="9525">
                      <a:noFill/>
                    </a:ln>
                  </pic:spPr>
                </pic:pic>
              </a:graphicData>
            </a:graphic>
          </wp:inline>
        </w:drawing>
      </w:r>
    </w:p>
    <w:tbl>
      <w:tblPr>
        <w:tblStyle w:val="33"/>
        <w:tblW w:w="10095" w:type="dxa"/>
        <w:tblInd w:w="0" w:type="dxa"/>
        <w:tblLayout w:type="fixed"/>
        <w:tblCellMar>
          <w:top w:w="15" w:type="dxa"/>
          <w:left w:w="15" w:type="dxa"/>
          <w:bottom w:w="15" w:type="dxa"/>
          <w:right w:w="15" w:type="dxa"/>
        </w:tblCellMar>
      </w:tblPr>
      <w:tblGrid>
        <w:gridCol w:w="1695"/>
        <w:gridCol w:w="1125"/>
        <w:gridCol w:w="1440"/>
        <w:gridCol w:w="5835"/>
      </w:tblGrid>
      <w:tr>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步骤</w:t>
            </w:r>
          </w:p>
        </w:tc>
      </w:tr>
      <w:tr>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创建资产拆分申请页面-拆分信息栏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首页-业财-资产-选中一般变动下的拆分申请-进入拆分申请查询页-点击新增按钮-进入创建资产拆分申请详情页面</w:t>
            </w:r>
          </w:p>
        </w:tc>
      </w:tr>
    </w:tbl>
    <w:p>
      <w:pPr>
        <w:pStyle w:val="25"/>
        <w:spacing w:before="0" w:beforeAutospacing="0" w:after="0" w:afterAutospacing="0" w:line="15" w:lineRule="atLeast"/>
        <w:jc w:val="both"/>
      </w:pPr>
    </w:p>
    <w:p>
      <w:pPr>
        <w:pStyle w:val="25"/>
        <w:spacing w:before="0" w:beforeAutospacing="0" w:after="0" w:afterAutospacing="0" w:line="15" w:lineRule="atLeast"/>
        <w:jc w:val="both"/>
      </w:pPr>
    </w:p>
    <w:p>
      <w:pPr>
        <w:pStyle w:val="25"/>
        <w:spacing w:before="0" w:beforeAutospacing="0" w:after="0" w:afterAutospacing="0" w:line="15" w:lineRule="atLeast"/>
        <w:jc w:val="both"/>
      </w:pPr>
    </w:p>
    <w:p>
      <w:pPr>
        <w:pStyle w:val="25"/>
        <w:spacing w:before="0" w:beforeAutospacing="0" w:after="0" w:afterAutospacing="0" w:line="15" w:lineRule="atLeast"/>
        <w:jc w:val="both"/>
      </w:pPr>
    </w:p>
    <w:p>
      <w:pPr>
        <w:pStyle w:val="25"/>
        <w:spacing w:before="0" w:beforeAutospacing="0" w:after="0" w:afterAutospacing="0" w:line="15" w:lineRule="atLeast"/>
        <w:jc w:val="both"/>
        <w:rPr>
          <w:color w:val="000000"/>
          <w:sz w:val="20"/>
          <w:szCs w:val="20"/>
        </w:rPr>
      </w:pPr>
    </w:p>
    <w:p/>
    <w:p>
      <w:pPr>
        <w:pStyle w:val="4"/>
        <w:numPr>
          <w:ilvl w:val="2"/>
          <w:numId w:val="2"/>
        </w:numPr>
        <w:rPr>
          <w:lang w:eastAsia="zh-CN"/>
        </w:rPr>
      </w:pPr>
      <w:bookmarkStart w:id="32" w:name="_Toc8619"/>
      <w:r>
        <w:rPr>
          <w:rFonts w:hint="eastAsia"/>
          <w:lang w:eastAsia="zh-CN"/>
        </w:rPr>
        <w:t>合并申请</w:t>
      </w:r>
      <w:bookmarkEnd w:id="32"/>
    </w:p>
    <w:p>
      <w:pPr>
        <w:rPr>
          <w:rFonts w:ascii="Arial" w:hAnsi="Arial" w:cs="Arial"/>
        </w:rPr>
      </w:pPr>
      <w:r>
        <w:rPr>
          <w:rFonts w:hint="eastAsia"/>
        </w:rPr>
        <w:t>合并申请页面中要加上</w:t>
      </w:r>
      <w:r>
        <w:rPr>
          <w:rFonts w:hint="eastAsia" w:ascii="Arial" w:hAnsi="Arial" w:cs="Arial"/>
        </w:rPr>
        <w:t>“</w:t>
      </w:r>
      <w:r>
        <w:rPr>
          <w:rFonts w:ascii="Arial" w:hAnsi="Arial" w:cs="Arial"/>
        </w:rPr>
        <w:t>产品小类</w:t>
      </w:r>
      <w:r>
        <w:rPr>
          <w:rFonts w:hint="eastAsia" w:ascii="Arial" w:hAnsi="Arial" w:cs="Arial"/>
        </w:rPr>
        <w:t>”和“</w:t>
      </w:r>
      <w:r>
        <w:rPr>
          <w:rFonts w:ascii="Arial" w:hAnsi="Arial" w:cs="Arial"/>
        </w:rPr>
        <w:t>客户品牌</w:t>
      </w:r>
      <w:r>
        <w:rPr>
          <w:rFonts w:hint="eastAsia" w:ascii="Arial" w:hAnsi="Arial" w:cs="Arial"/>
        </w:rPr>
        <w:t>”。如下图所示，在新建拆分申请的页面中新增两个字段。在拆分信息中点击“新建”，在开始使用日期字段后增加产品小类与客户品牌。</w:t>
      </w:r>
    </w:p>
    <w:p>
      <w:r>
        <w:drawing>
          <wp:inline distT="0" distB="0" distL="114300" distR="114300">
            <wp:extent cx="6110605" cy="2848610"/>
            <wp:effectExtent l="0" t="0" r="4445" b="889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44"/>
                    <a:stretch>
                      <a:fillRect/>
                    </a:stretch>
                  </pic:blipFill>
                  <pic:spPr>
                    <a:xfrm>
                      <a:off x="0" y="0"/>
                      <a:ext cx="6110605" cy="2848610"/>
                    </a:xfrm>
                    <a:prstGeom prst="rect">
                      <a:avLst/>
                    </a:prstGeom>
                    <a:noFill/>
                    <a:ln>
                      <a:noFill/>
                    </a:ln>
                  </pic:spPr>
                </pic:pic>
              </a:graphicData>
            </a:graphic>
          </wp:inline>
        </w:drawing>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可从产品小类列表中选择一项。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可从客户品牌列表中选择一项。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bl>
    <w:p/>
    <w:p>
      <w:pPr>
        <w:pStyle w:val="5"/>
        <w:numPr>
          <w:ilvl w:val="3"/>
          <w:numId w:val="0"/>
        </w:numPr>
        <w:rPr>
          <w:sz w:val="21"/>
          <w:szCs w:val="21"/>
        </w:rPr>
      </w:pPr>
      <w:r>
        <w:rPr>
          <w:sz w:val="21"/>
          <w:szCs w:val="21"/>
        </w:rPr>
        <w:t>2</w:t>
      </w:r>
      <w:r>
        <w:rPr>
          <w:rFonts w:hint="eastAsia"/>
          <w:sz w:val="21"/>
          <w:szCs w:val="21"/>
        </w:rPr>
        <w:t>.</w:t>
      </w:r>
      <w:r>
        <w:rPr>
          <w:sz w:val="21"/>
          <w:szCs w:val="21"/>
        </w:rPr>
        <w:t>6</w:t>
      </w:r>
      <w:r>
        <w:rPr>
          <w:rFonts w:hint="eastAsia"/>
          <w:sz w:val="21"/>
          <w:szCs w:val="21"/>
        </w:rPr>
        <w:t>.</w:t>
      </w:r>
      <w:r>
        <w:rPr>
          <w:sz w:val="21"/>
          <w:szCs w:val="21"/>
        </w:rPr>
        <w:t>3</w:t>
      </w:r>
      <w:r>
        <w:rPr>
          <w:rFonts w:hint="eastAsia"/>
          <w:sz w:val="21"/>
          <w:szCs w:val="21"/>
        </w:rPr>
        <w:t>.1</w:t>
      </w:r>
      <w:r>
        <w:rPr>
          <w:sz w:val="21"/>
          <w:szCs w:val="21"/>
        </w:rPr>
        <w:t>资产卡片字段名变动</w:t>
      </w:r>
    </w:p>
    <w:p>
      <w:pPr>
        <w:rPr>
          <w:b/>
          <w:bCs/>
        </w:rPr>
      </w:pPr>
      <w:r>
        <w:t xml:space="preserve">  </w:t>
      </w:r>
      <w:r>
        <w:rPr>
          <w:rFonts w:hint="eastAsia"/>
        </w:rPr>
        <w:tab/>
      </w:r>
      <w:r>
        <w:rPr>
          <w:b/>
          <w:bCs/>
        </w:rPr>
        <w:t>此优化需将业财-资产的所有页面中的“不含税金额（元）”的字段名改为“原值（不含税金额）”。需修改的页面会体现在本文档各个菜单中。</w:t>
      </w:r>
    </w:p>
    <w:p>
      <w:pPr>
        <w:rPr>
          <w:b/>
          <w:bCs/>
        </w:rPr>
      </w:pPr>
    </w:p>
    <w:p>
      <w:pPr>
        <w:pStyle w:val="25"/>
        <w:numPr>
          <w:ilvl w:val="0"/>
          <w:numId w:val="14"/>
        </w:numPr>
        <w:spacing w:before="0" w:beforeAutospacing="0" w:after="0" w:afterAutospacing="0" w:line="15" w:lineRule="atLeast"/>
        <w:jc w:val="both"/>
        <w:rPr>
          <w:color w:val="000000"/>
          <w:sz w:val="21"/>
          <w:szCs w:val="21"/>
        </w:rPr>
      </w:pPr>
      <w:r>
        <w:rPr>
          <w:rFonts w:hint="eastAsia"/>
          <w:color w:val="000000"/>
          <w:sz w:val="21"/>
          <w:szCs w:val="21"/>
        </w:rPr>
        <w:t>综合查询-合并申请详情页面</w:t>
      </w:r>
    </w:p>
    <w:p>
      <w:pPr>
        <w:pStyle w:val="25"/>
        <w:spacing w:before="0" w:beforeAutospacing="0" w:after="0" w:afterAutospacing="0" w:line="15" w:lineRule="atLeast"/>
        <w:jc w:val="both"/>
      </w:pPr>
      <w:r>
        <w:drawing>
          <wp:inline distT="0" distB="0" distL="114300" distR="114300">
            <wp:extent cx="6086475" cy="3286125"/>
            <wp:effectExtent l="0" t="0" r="9525" b="9525"/>
            <wp:docPr id="18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3" descr="IMG_256"/>
                    <pic:cNvPicPr>
                      <a:picLocks noChangeAspect="1"/>
                    </pic:cNvPicPr>
                  </pic:nvPicPr>
                  <pic:blipFill>
                    <a:blip r:embed="rId45"/>
                    <a:stretch>
                      <a:fillRect/>
                    </a:stretch>
                  </pic:blipFill>
                  <pic:spPr>
                    <a:xfrm>
                      <a:off x="0" y="0"/>
                      <a:ext cx="6086475" cy="3286125"/>
                    </a:xfrm>
                    <a:prstGeom prst="rect">
                      <a:avLst/>
                    </a:prstGeom>
                    <a:noFill/>
                    <a:ln w="9525">
                      <a:noFill/>
                    </a:ln>
                  </pic:spPr>
                </pic:pic>
              </a:graphicData>
            </a:graphic>
          </wp:inline>
        </w:drawing>
      </w:r>
    </w:p>
    <w:tbl>
      <w:tblPr>
        <w:tblStyle w:val="33"/>
        <w:tblW w:w="10095" w:type="dxa"/>
        <w:tblInd w:w="0" w:type="dxa"/>
        <w:tblLayout w:type="fixed"/>
        <w:tblCellMar>
          <w:top w:w="15" w:type="dxa"/>
          <w:left w:w="15" w:type="dxa"/>
          <w:bottom w:w="15" w:type="dxa"/>
          <w:right w:w="15" w:type="dxa"/>
        </w:tblCellMar>
      </w:tblPr>
      <w:tblGrid>
        <w:gridCol w:w="1695"/>
        <w:gridCol w:w="1125"/>
        <w:gridCol w:w="1440"/>
        <w:gridCol w:w="5835"/>
      </w:tblGrid>
      <w:tr>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步骤</w:t>
            </w:r>
          </w:p>
        </w:tc>
      </w:tr>
      <w:tr>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合并申请详情页面-基本信息栏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首页-业财-资产-选中一般变动下的合并申请-进入合并申请查询页-点击流水号-打开合并申请详情页面</w:t>
            </w:r>
          </w:p>
        </w:tc>
      </w:tr>
    </w:tbl>
    <w:p>
      <w:pPr>
        <w:pStyle w:val="25"/>
        <w:spacing w:before="0" w:beforeAutospacing="0" w:after="0" w:afterAutospacing="0" w:line="15" w:lineRule="atLeast"/>
        <w:jc w:val="both"/>
      </w:pPr>
    </w:p>
    <w:p>
      <w:pPr>
        <w:pStyle w:val="25"/>
        <w:numPr>
          <w:ilvl w:val="0"/>
          <w:numId w:val="14"/>
        </w:numPr>
        <w:tabs>
          <w:tab w:val="clear" w:pos="312"/>
        </w:tabs>
        <w:spacing w:before="0" w:beforeAutospacing="0" w:after="0" w:afterAutospacing="0" w:line="15" w:lineRule="atLeast"/>
        <w:jc w:val="both"/>
        <w:rPr>
          <w:color w:val="000000"/>
          <w:sz w:val="21"/>
          <w:szCs w:val="21"/>
        </w:rPr>
      </w:pPr>
      <w:r>
        <w:rPr>
          <w:rFonts w:hint="eastAsia"/>
          <w:color w:val="000000"/>
          <w:sz w:val="21"/>
          <w:szCs w:val="21"/>
        </w:rPr>
        <w:t>新建资产合并申请</w:t>
      </w:r>
    </w:p>
    <w:p>
      <w:pPr>
        <w:pStyle w:val="25"/>
        <w:spacing w:before="0" w:beforeAutospacing="0" w:after="0" w:afterAutospacing="0" w:line="15" w:lineRule="atLeast"/>
        <w:jc w:val="both"/>
      </w:pPr>
      <w:r>
        <w:drawing>
          <wp:inline distT="0" distB="0" distL="114300" distR="114300">
            <wp:extent cx="6086475" cy="2876550"/>
            <wp:effectExtent l="0" t="0" r="9525" b="0"/>
            <wp:docPr id="18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4" descr="IMG_256"/>
                    <pic:cNvPicPr>
                      <a:picLocks noChangeAspect="1"/>
                    </pic:cNvPicPr>
                  </pic:nvPicPr>
                  <pic:blipFill>
                    <a:blip r:embed="rId46"/>
                    <a:stretch>
                      <a:fillRect/>
                    </a:stretch>
                  </pic:blipFill>
                  <pic:spPr>
                    <a:xfrm>
                      <a:off x="0" y="0"/>
                      <a:ext cx="6086475" cy="2876550"/>
                    </a:xfrm>
                    <a:prstGeom prst="rect">
                      <a:avLst/>
                    </a:prstGeom>
                    <a:noFill/>
                    <a:ln w="9525">
                      <a:noFill/>
                    </a:ln>
                  </pic:spPr>
                </pic:pic>
              </a:graphicData>
            </a:graphic>
          </wp:inline>
        </w:drawing>
      </w:r>
    </w:p>
    <w:tbl>
      <w:tblPr>
        <w:tblStyle w:val="33"/>
        <w:tblW w:w="10095" w:type="dxa"/>
        <w:tblInd w:w="0" w:type="dxa"/>
        <w:tblLayout w:type="fixed"/>
        <w:tblCellMar>
          <w:top w:w="15" w:type="dxa"/>
          <w:left w:w="15" w:type="dxa"/>
          <w:bottom w:w="15" w:type="dxa"/>
          <w:right w:w="15" w:type="dxa"/>
        </w:tblCellMar>
      </w:tblPr>
      <w:tblGrid>
        <w:gridCol w:w="1695"/>
        <w:gridCol w:w="1125"/>
        <w:gridCol w:w="1440"/>
        <w:gridCol w:w="5835"/>
      </w:tblGrid>
      <w:tr>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步骤</w:t>
            </w:r>
          </w:p>
        </w:tc>
      </w:tr>
      <w:tr>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创建资产合并申请页面-合并信息栏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首页-业财-资产-选中一般变动下的合并申请-进入合并申请查询页-点击新增按钮-进入创建资产合并申请详情页面</w:t>
            </w:r>
          </w:p>
        </w:tc>
      </w:tr>
    </w:tbl>
    <w:p>
      <w:pPr>
        <w:pStyle w:val="25"/>
        <w:spacing w:before="0" w:beforeAutospacing="0" w:after="0" w:afterAutospacing="0" w:line="15" w:lineRule="atLeast"/>
        <w:jc w:val="both"/>
      </w:pPr>
    </w:p>
    <w:p/>
    <w:p>
      <w:pPr>
        <w:pStyle w:val="3"/>
        <w:numPr>
          <w:ilvl w:val="1"/>
          <w:numId w:val="2"/>
        </w:numPr>
      </w:pPr>
      <w:bookmarkStart w:id="33" w:name="_Toc21115"/>
      <w:r>
        <w:rPr>
          <w:rFonts w:hint="eastAsia"/>
        </w:rPr>
        <w:t>报废管理</w:t>
      </w:r>
      <w:bookmarkEnd w:id="33"/>
    </w:p>
    <w:p>
      <w:pPr>
        <w:pStyle w:val="4"/>
        <w:numPr>
          <w:ilvl w:val="2"/>
          <w:numId w:val="2"/>
        </w:numPr>
        <w:rPr>
          <w:sz w:val="21"/>
          <w:szCs w:val="21"/>
          <w:lang w:eastAsia="zh-CN"/>
        </w:rPr>
      </w:pPr>
      <w:bookmarkStart w:id="34" w:name="_Toc1456"/>
      <w:r>
        <w:rPr>
          <w:rFonts w:hint="eastAsia"/>
          <w:sz w:val="21"/>
          <w:szCs w:val="21"/>
          <w:lang w:eastAsia="zh-CN"/>
        </w:rPr>
        <w:t>报废功能优化</w:t>
      </w:r>
      <w:bookmarkEnd w:id="34"/>
    </w:p>
    <w:p>
      <w:r>
        <w:rPr>
          <w:rFonts w:hint="eastAsia"/>
        </w:rPr>
        <w:t xml:space="preserve">     </w:t>
      </w:r>
    </w:p>
    <w:p>
      <w:pPr>
        <w:pStyle w:val="18"/>
        <w:widowControl/>
        <w:numPr>
          <w:ilvl w:val="0"/>
          <w:numId w:val="15"/>
        </w:numPr>
        <w:adjustRightInd w:val="0"/>
        <w:spacing w:before="120" w:line="240" w:lineRule="auto"/>
        <w:jc w:val="left"/>
        <w:rPr>
          <w:rFonts w:ascii="Arial" w:hAnsi="Arial" w:cs="Arial"/>
        </w:rPr>
      </w:pPr>
      <w:r>
        <w:rPr>
          <w:rFonts w:hint="eastAsia" w:ascii="Arial" w:hAnsi="Arial" w:cs="Arial"/>
        </w:rPr>
        <w:t>在</w:t>
      </w:r>
      <w:r>
        <w:rPr>
          <w:rFonts w:ascii="Arial" w:hAnsi="Arial" w:cs="Arial"/>
        </w:rPr>
        <w:t>报废申请</w:t>
      </w:r>
      <w:r>
        <w:rPr>
          <w:rFonts w:hint="eastAsia" w:ascii="Arial" w:hAnsi="Arial" w:cs="Arial"/>
        </w:rPr>
        <w:t>的</w:t>
      </w:r>
      <w:r>
        <w:rPr>
          <w:rFonts w:ascii="Arial" w:hAnsi="Arial" w:cs="Arial"/>
        </w:rPr>
        <w:t>流程中，归口部门资产审核员确认</w:t>
      </w:r>
      <w:r>
        <w:rPr>
          <w:rFonts w:hint="eastAsia" w:ascii="Arial" w:hAnsi="Arial" w:cs="Arial"/>
        </w:rPr>
        <w:t>节点</w:t>
      </w:r>
      <w:r>
        <w:rPr>
          <w:rFonts w:ascii="Arial" w:hAnsi="Arial" w:cs="Arial"/>
        </w:rPr>
        <w:t>需要选择</w:t>
      </w:r>
      <w:r>
        <w:rPr>
          <w:rFonts w:hint="eastAsia" w:ascii="Arial" w:hAnsi="Arial" w:cs="Arial"/>
        </w:rPr>
        <w:t>地</w:t>
      </w:r>
      <w:r>
        <w:rPr>
          <w:rFonts w:ascii="Arial" w:hAnsi="Arial" w:cs="Arial"/>
        </w:rPr>
        <w:t>市-存放地址。</w:t>
      </w:r>
      <w:r>
        <w:rPr>
          <w:rFonts w:hint="eastAsia" w:ascii="Arial" w:hAnsi="Arial" w:cs="Arial"/>
        </w:rPr>
        <w:t>报废流程如下图所示</w:t>
      </w:r>
    </w:p>
    <w:p>
      <w:pPr>
        <w:pStyle w:val="18"/>
        <w:widowControl/>
        <w:adjustRightInd w:val="0"/>
        <w:spacing w:before="120" w:line="240" w:lineRule="auto"/>
        <w:ind w:left="0" w:leftChars="0"/>
        <w:jc w:val="left"/>
      </w:pPr>
    </w:p>
    <w:p>
      <w:pPr>
        <w:pStyle w:val="18"/>
        <w:widowControl/>
        <w:adjustRightInd w:val="0"/>
        <w:spacing w:before="120" w:line="240" w:lineRule="auto"/>
        <w:ind w:left="0" w:leftChars="0"/>
        <w:jc w:val="left"/>
      </w:pPr>
      <w:r>
        <mc:AlternateContent>
          <mc:Choice Requires="wps">
            <w:drawing>
              <wp:anchor distT="0" distB="0" distL="114300" distR="114300" simplePos="0" relativeHeight="251659264" behindDoc="0" locked="0" layoutInCell="1" allowOverlap="1">
                <wp:simplePos x="0" y="0"/>
                <wp:positionH relativeFrom="column">
                  <wp:posOffset>1388745</wp:posOffset>
                </wp:positionH>
                <wp:positionV relativeFrom="paragraph">
                  <wp:posOffset>262890</wp:posOffset>
                </wp:positionV>
                <wp:extent cx="415925" cy="303530"/>
                <wp:effectExtent l="12700" t="12700" r="19050" b="17145"/>
                <wp:wrapNone/>
                <wp:docPr id="43" name="矩形 43"/>
                <wp:cNvGraphicFramePr/>
                <a:graphic xmlns:a="http://schemas.openxmlformats.org/drawingml/2006/main">
                  <a:graphicData uri="http://schemas.microsoft.com/office/word/2010/wordprocessingShape">
                    <wps:wsp>
                      <wps:cNvSpPr/>
                      <wps:spPr>
                        <a:xfrm>
                          <a:off x="2870835" y="2880360"/>
                          <a:ext cx="415925" cy="3035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9.35pt;margin-top:20.7pt;height:23.9pt;width:32.75pt;z-index:251659264;v-text-anchor:middle;mso-width-relative:page;mso-height-relative:page;" filled="f" stroked="t" coordsize="21600,21600" o:gfxdata="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BYAAABkcnMvUEsB&#10;AhQAFAAAAAgAh07iQIH/a4vYAAAACQEAAA8AAAAAAAAAAQAgAAAAOAAAAGRycy9kb3ducmV2Lnht&#10;bFBLAQIUABQAAAAIAIdO4kDB1HQlVQIAAH4EAAAOAAAAAAAAAAEAIAAAAD0BAABkcnMvZTJvRG9j&#10;LnhtbFBLBQYAAAAABgAGAFkBAAAEBgAAAAA=&#10;">
                <v:fill on="f" focussize="0,0"/>
                <v:stroke weight="2pt" color="#FF0000 [3204]" joinstyle="round"/>
                <v:imagedata o:title=""/>
                <o:lock v:ext="edit" aspectratio="f"/>
                <v:textbox>
                  <w:txbxContent>
                    <w:p>
                      <w:pPr>
                        <w:jc w:val="center"/>
                      </w:pPr>
                    </w:p>
                  </w:txbxContent>
                </v:textbox>
              </v:rect>
            </w:pict>
          </mc:Fallback>
        </mc:AlternateContent>
      </w:r>
      <w:r>
        <w:drawing>
          <wp:inline distT="0" distB="0" distL="114300" distR="114300">
            <wp:extent cx="6075045" cy="1642110"/>
            <wp:effectExtent l="0" t="0" r="1905" b="5715"/>
            <wp:docPr id="25" name="图片 4" descr="C:\Users\yd594\Desktop\报废.jpg报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descr="C:\Users\yd594\Desktop\报废.jpg报废"/>
                    <pic:cNvPicPr>
                      <a:picLocks noChangeAspect="1"/>
                    </pic:cNvPicPr>
                  </pic:nvPicPr>
                  <pic:blipFill>
                    <a:blip r:embed="rId47"/>
                    <a:srcRect/>
                    <a:stretch>
                      <a:fillRect/>
                    </a:stretch>
                  </pic:blipFill>
                  <pic:spPr>
                    <a:xfrm>
                      <a:off x="0" y="0"/>
                      <a:ext cx="6075045" cy="1642110"/>
                    </a:xfrm>
                    <a:prstGeom prst="rect">
                      <a:avLst/>
                    </a:prstGeom>
                    <a:noFill/>
                    <a:ln>
                      <a:noFill/>
                    </a:ln>
                  </pic:spPr>
                </pic:pic>
              </a:graphicData>
            </a:graphic>
          </wp:inline>
        </w:drawing>
      </w:r>
    </w:p>
    <w:p>
      <w:pPr>
        <w:pStyle w:val="18"/>
        <w:widowControl/>
        <w:adjustRightInd w:val="0"/>
        <w:spacing w:before="120" w:line="240" w:lineRule="auto"/>
        <w:ind w:left="0" w:leftChars="0" w:firstLine="420" w:firstLineChars="200"/>
        <w:jc w:val="left"/>
      </w:pPr>
      <w:r>
        <w:rPr>
          <w:rFonts w:hint="eastAsia"/>
        </w:rPr>
        <w:t>如下图所示，改造点有二：</w:t>
      </w:r>
    </w:p>
    <w:p>
      <w:pPr>
        <w:pStyle w:val="18"/>
        <w:widowControl/>
        <w:adjustRightInd w:val="0"/>
        <w:spacing w:before="120" w:line="240" w:lineRule="auto"/>
        <w:ind w:left="0" w:leftChars="0" w:firstLine="420" w:firstLineChars="200"/>
        <w:jc w:val="left"/>
      </w:pPr>
      <w:r>
        <w:rPr>
          <w:rFonts w:hint="eastAsia"/>
        </w:rPr>
        <w:t>1. 如图，新增字段：报废后存放地。该字段由地市、具体地点两个元素组成。其中地市来源为数据字典，具体地点的选项包括办公地址和仓库，来源应为列表或数据字典。当前办公地址与仓库这两个数据缺失，需要从分子公司收集数据后形成列表以供选择。</w:t>
      </w:r>
    </w:p>
    <w:p>
      <w:pPr>
        <w:pStyle w:val="18"/>
        <w:widowControl/>
        <w:adjustRightInd w:val="0"/>
        <w:spacing w:before="120" w:line="240" w:lineRule="auto"/>
        <w:ind w:left="0" w:leftChars="0"/>
        <w:jc w:val="left"/>
      </w:pPr>
      <w:r>
        <w:drawing>
          <wp:inline distT="0" distB="0" distL="114300" distR="114300">
            <wp:extent cx="6115685" cy="3027680"/>
            <wp:effectExtent l="0" t="0" r="18415" b="1270"/>
            <wp:docPr id="1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9"/>
                    <pic:cNvPicPr>
                      <a:picLocks noChangeAspect="1"/>
                    </pic:cNvPicPr>
                  </pic:nvPicPr>
                  <pic:blipFill>
                    <a:blip r:embed="rId48"/>
                    <a:stretch>
                      <a:fillRect/>
                    </a:stretch>
                  </pic:blipFill>
                  <pic:spPr>
                    <a:xfrm>
                      <a:off x="0" y="0"/>
                      <a:ext cx="6115685" cy="3027680"/>
                    </a:xfrm>
                    <a:prstGeom prst="rect">
                      <a:avLst/>
                    </a:prstGeom>
                    <a:noFill/>
                    <a:ln>
                      <a:noFill/>
                    </a:ln>
                  </pic:spPr>
                </pic:pic>
              </a:graphicData>
            </a:graphic>
          </wp:inline>
        </w:drawing>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报废后存放地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在流程中必录</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该字段由地市、具体地点两个元素组成。其中地市来源为数据字典，具体地点的选项包括办公地址和仓库，来源应为列表或数据字典。点击可选择，输入可模糊查询并选择。</w:t>
            </w:r>
          </w:p>
          <w:p>
            <w:pPr>
              <w:tabs>
                <w:tab w:val="right" w:pos="5398"/>
              </w:tabs>
              <w:rPr>
                <w:rFonts w:ascii="Arial" w:hAnsi="Arial" w:cs="Arial"/>
                <w:sz w:val="15"/>
                <w:szCs w:val="15"/>
              </w:rPr>
            </w:pPr>
            <w:r>
              <w:rPr>
                <w:rFonts w:hint="eastAsia" w:ascii="Arial" w:hAnsi="Arial" w:cs="Arial"/>
                <w:sz w:val="15"/>
                <w:szCs w:val="15"/>
              </w:rPr>
              <w:t>注意，该字段并非在提出申请时必录，而是在归口部门资产审核员确认节点，同意时必录。</w:t>
            </w:r>
          </w:p>
        </w:tc>
      </w:tr>
    </w:tbl>
    <w:p>
      <w:pPr>
        <w:pStyle w:val="18"/>
        <w:widowControl/>
        <w:adjustRightInd w:val="0"/>
        <w:spacing w:before="120" w:line="240" w:lineRule="auto"/>
        <w:ind w:left="0" w:leftChars="0"/>
        <w:jc w:val="left"/>
      </w:pPr>
    </w:p>
    <w:p>
      <w:pPr>
        <w:pStyle w:val="18"/>
        <w:widowControl/>
        <w:adjustRightInd w:val="0"/>
        <w:spacing w:before="120" w:line="240" w:lineRule="auto"/>
        <w:jc w:val="left"/>
      </w:pPr>
      <w:r>
        <w:rPr>
          <w:rFonts w:hint="eastAsia"/>
        </w:rPr>
        <w:t>2.报废申请新增字段</w:t>
      </w:r>
    </w:p>
    <w:p>
      <w:pPr>
        <w:pStyle w:val="18"/>
        <w:widowControl/>
        <w:adjustRightInd w:val="0"/>
        <w:spacing w:before="120" w:line="240" w:lineRule="auto"/>
        <w:ind w:left="0" w:leftChars="0"/>
        <w:jc w:val="left"/>
      </w:pPr>
      <w:r>
        <w:drawing>
          <wp:inline distT="0" distB="0" distL="114300" distR="114300">
            <wp:extent cx="6058535" cy="2432685"/>
            <wp:effectExtent l="0" t="0" r="8890" b="5715"/>
            <wp:docPr id="33" name="图片 1" descr="C:\Users\yd594\Desktop\1.p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C:\Users\yd594\Desktop\1.png1"/>
                    <pic:cNvPicPr>
                      <a:picLocks noChangeAspect="1"/>
                    </pic:cNvPicPr>
                  </pic:nvPicPr>
                  <pic:blipFill>
                    <a:blip r:embed="rId49"/>
                    <a:srcRect/>
                    <a:stretch>
                      <a:fillRect/>
                    </a:stretch>
                  </pic:blipFill>
                  <pic:spPr>
                    <a:xfrm>
                      <a:off x="0" y="0"/>
                      <a:ext cx="6058535" cy="2432685"/>
                    </a:xfrm>
                    <a:prstGeom prst="rect">
                      <a:avLst/>
                    </a:prstGeom>
                    <a:noFill/>
                    <a:ln>
                      <a:noFill/>
                    </a:ln>
                  </pic:spPr>
                </pic:pic>
              </a:graphicData>
            </a:graphic>
          </wp:inline>
        </w:drawing>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减少方式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在此处点击选择减少方式。</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是否移交归口</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此处选择是否在审批流程的最后一步移交归口资产审核员确认，是则在审批流程最后节点为归口资产审核员，否则按照原审批流程审批。</w:t>
            </w:r>
          </w:p>
        </w:tc>
      </w:tr>
    </w:tbl>
    <w:p>
      <w:pPr>
        <w:pStyle w:val="18"/>
        <w:widowControl/>
        <w:adjustRightInd w:val="0"/>
        <w:spacing w:before="120" w:line="240" w:lineRule="auto"/>
        <w:jc w:val="left"/>
      </w:pPr>
    </w:p>
    <w:p>
      <w:pPr>
        <w:pStyle w:val="18"/>
        <w:widowControl/>
        <w:adjustRightInd w:val="0"/>
        <w:spacing w:before="120" w:line="240" w:lineRule="auto"/>
        <w:jc w:val="left"/>
      </w:pPr>
      <w:r>
        <w:rPr>
          <w:rFonts w:hint="eastAsia"/>
        </w:rPr>
        <w:t>二、在报废申请流程的最后一步，新增归口部门资产审核员确认的节点。 如果在报废申请页面的【是否移交归口】中选择是，则报废申请流程最终的节点为归口部门资产审核员。否则维持原流程。</w:t>
      </w:r>
    </w:p>
    <w:p>
      <w:pPr>
        <w:pStyle w:val="18"/>
        <w:widowControl/>
        <w:adjustRightInd w:val="0"/>
        <w:spacing w:before="120" w:line="240" w:lineRule="auto"/>
        <w:ind w:left="0" w:leftChars="0"/>
        <w:jc w:val="left"/>
      </w:pPr>
      <w:r>
        <mc:AlternateContent>
          <mc:Choice Requires="wps">
            <w:drawing>
              <wp:anchor distT="0" distB="0" distL="114300" distR="114300" simplePos="0" relativeHeight="251660288" behindDoc="0" locked="0" layoutInCell="1" allowOverlap="1">
                <wp:simplePos x="0" y="0"/>
                <wp:positionH relativeFrom="column">
                  <wp:posOffset>5598795</wp:posOffset>
                </wp:positionH>
                <wp:positionV relativeFrom="paragraph">
                  <wp:posOffset>184150</wp:posOffset>
                </wp:positionV>
                <wp:extent cx="702310" cy="494665"/>
                <wp:effectExtent l="12700" t="12700" r="27940" b="26035"/>
                <wp:wrapNone/>
                <wp:docPr id="101" name="矩形 101"/>
                <wp:cNvGraphicFramePr/>
                <a:graphic xmlns:a="http://schemas.openxmlformats.org/drawingml/2006/main">
                  <a:graphicData uri="http://schemas.microsoft.com/office/word/2010/wordprocessingShape">
                    <wps:wsp>
                      <wps:cNvSpPr/>
                      <wps:spPr>
                        <a:xfrm>
                          <a:off x="0" y="0"/>
                          <a:ext cx="702310" cy="494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归口部门资产管理员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0.85pt;margin-top:14.5pt;height:38.95pt;width:55.3pt;z-index:251660288;v-text-anchor:middle;mso-width-relative:page;mso-height-relative:page;" filled="f" stroked="t" coordsize="21600,21600" o:gfxdata="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WAAAAZHJzL1BLAQIUABQAAAAIAIdO&#10;4kDRGPmF2AAAAAoBAAAPAAAAAAAAAAEAIAAAADgAAABkcnMvZG93bnJldi54bWxQSwECFAAUAAAA&#10;CACHTuJABW3dj0oCAAB0BAAADgAAAAAAAAABACAAAAA9AQAAZHJzL2Uyb0RvYy54bWxQSwUGAAAA&#10;AAYABgBZAQAA+QUAAAAA&#10;">
                <v:fill on="f" focussize="0,0"/>
                <v:stroke weight="2pt" color="#FF0000 [3204]" joinstyle="round"/>
                <v:imagedata o:title=""/>
                <o:lock v:ext="edit" aspectratio="f"/>
                <v:textbox>
                  <w:txbxContent>
                    <w:p>
                      <w:pPr>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归口部门资产管理员</w:t>
                      </w:r>
                    </w:p>
                  </w:txbxContent>
                </v:textbox>
              </v:rect>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5930900</wp:posOffset>
                </wp:positionH>
                <wp:positionV relativeFrom="paragraph">
                  <wp:posOffset>678815</wp:posOffset>
                </wp:positionV>
                <wp:extent cx="19050" cy="231140"/>
                <wp:effectExtent l="41910" t="635" r="53340" b="15875"/>
                <wp:wrapNone/>
                <wp:docPr id="103" name="直接箭头连接符 103"/>
                <wp:cNvGraphicFramePr/>
                <a:graphic xmlns:a="http://schemas.openxmlformats.org/drawingml/2006/main">
                  <a:graphicData uri="http://schemas.microsoft.com/office/word/2010/wordprocessingShape">
                    <wps:wsp>
                      <wps:cNvCnPr/>
                      <wps:spPr>
                        <a:xfrm flipH="1">
                          <a:off x="6546215" y="6338570"/>
                          <a:ext cx="19050" cy="2311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467pt;margin-top:53.45pt;height:18.2pt;width:1.5pt;z-index:251661312;mso-width-relative:page;mso-height-relative:page;" filled="f" stroked="t" coordsize="21600,21600" o:gfxdata="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BYAAABkcnMvUEsBAhQAFAAA&#10;AAgAh07iQMWZiCLaAAAACwEAAA8AAAAAAAAAAQAgAAAAOAAAAGRycy9kb3ducmV2LnhtbFBLAQIU&#10;ABQAAAAIAIdO4kCzBkGjFAIAAM8DAAAOAAAAAAAAAAEAIAAAAD8BAABkcnMvZTJvRG9jLnhtbFBL&#10;BQYAAAAABgAGAFkBAADFBQAAAAA=&#10;">
                <v:fill on="f" focussize="0,0"/>
                <v:stroke color="#4A7EBB [3204]" joinstyle="round" endarrow="open"/>
                <v:imagedata o:title=""/>
                <o:lock v:ext="edit" aspectratio="f"/>
              </v:shape>
            </w:pict>
          </mc:Fallback>
        </mc:AlternateContent>
      </w:r>
      <w:r>
        <w:drawing>
          <wp:inline distT="0" distB="0" distL="114300" distR="114300">
            <wp:extent cx="6009640" cy="1614170"/>
            <wp:effectExtent l="0" t="0" r="10160" b="5080"/>
            <wp:docPr id="99" name="图片 4" descr="C:\Users\yd594\Desktop\报废.jpg报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descr="C:\Users\yd594\Desktop\报废.jpg报废"/>
                    <pic:cNvPicPr>
                      <a:picLocks noChangeAspect="1"/>
                    </pic:cNvPicPr>
                  </pic:nvPicPr>
                  <pic:blipFill>
                    <a:blip r:embed="rId47"/>
                    <a:srcRect/>
                    <a:stretch>
                      <a:fillRect/>
                    </a:stretch>
                  </pic:blipFill>
                  <pic:spPr>
                    <a:xfrm>
                      <a:off x="0" y="0"/>
                      <a:ext cx="6009640" cy="1614170"/>
                    </a:xfrm>
                    <a:prstGeom prst="rect">
                      <a:avLst/>
                    </a:prstGeom>
                    <a:noFill/>
                    <a:ln>
                      <a:noFill/>
                    </a:ln>
                  </pic:spPr>
                </pic:pic>
              </a:graphicData>
            </a:graphic>
          </wp:inline>
        </w:drawing>
      </w:r>
    </w:p>
    <w:p>
      <w:pPr>
        <w:pStyle w:val="4"/>
        <w:numPr>
          <w:ilvl w:val="2"/>
          <w:numId w:val="2"/>
        </w:numPr>
        <w:rPr>
          <w:sz w:val="21"/>
          <w:szCs w:val="21"/>
          <w:lang w:eastAsia="zh-CN"/>
        </w:rPr>
      </w:pPr>
      <w:bookmarkStart w:id="35" w:name="_Toc13075"/>
      <w:r>
        <w:rPr>
          <w:rFonts w:hint="eastAsia"/>
          <w:sz w:val="21"/>
          <w:szCs w:val="21"/>
          <w:lang w:eastAsia="zh-CN"/>
        </w:rPr>
        <w:t>报废提醒功能优化</w:t>
      </w:r>
      <w:bookmarkEnd w:id="35"/>
    </w:p>
    <w:p>
      <w:pPr>
        <w:rPr>
          <w:rFonts w:hint="eastAsia"/>
        </w:rPr>
      </w:pPr>
      <w:r>
        <w:rPr>
          <w:rFonts w:hint="eastAsia"/>
        </w:rPr>
        <w:t xml:space="preserve">     当前系统在报废提醒卡片会生成一条提醒消息。此处优化点为：需将报废提醒生成为一条待办。如系统生成报废提醒卡片，则在该资产对应归口管理员的“我待办的流程”中生成一条新的待办，流程名称为“自有-报废提醒”。</w:t>
      </w:r>
    </w:p>
    <w:p>
      <w:pPr>
        <w:rPr>
          <w:rFonts w:hint="eastAsia"/>
        </w:rPr>
      </w:pPr>
    </w:p>
    <w:p>
      <w:pPr>
        <w:pStyle w:val="4"/>
        <w:numPr>
          <w:ilvl w:val="2"/>
          <w:numId w:val="2"/>
        </w:numPr>
        <w:rPr>
          <w:lang w:eastAsia="zh-CN"/>
        </w:rPr>
      </w:pPr>
      <w:bookmarkStart w:id="36" w:name="_Toc19992"/>
      <w:r>
        <w:rPr>
          <w:lang w:eastAsia="zh-CN"/>
        </w:rPr>
        <w:t>资产卡片字段名变动</w:t>
      </w:r>
      <w:bookmarkEnd w:id="36"/>
    </w:p>
    <w:p>
      <w:pPr>
        <w:ind w:firstLine="420"/>
        <w:rPr>
          <w:b/>
          <w:bCs/>
        </w:rPr>
      </w:pPr>
      <w:r>
        <w:rPr>
          <w:b/>
          <w:bCs/>
        </w:rPr>
        <w:t>此优化需将业财-资产的所有页面中的“不含税金额（元）”的字段名改为“原值（不含税金额）”。需修改的页面会体现在本文档各个菜单中。</w:t>
      </w:r>
    </w:p>
    <w:p>
      <w:pPr>
        <w:rPr>
          <w:b/>
          <w:bCs/>
        </w:rPr>
      </w:pPr>
    </w:p>
    <w:p>
      <w:pPr>
        <w:pStyle w:val="25"/>
        <w:numPr>
          <w:ilvl w:val="0"/>
          <w:numId w:val="16"/>
        </w:numPr>
        <w:adjustRightInd w:val="0"/>
        <w:spacing w:before="0" w:beforeAutospacing="0" w:after="0" w:afterAutospacing="0" w:line="15" w:lineRule="atLeast"/>
        <w:jc w:val="both"/>
        <w:rPr>
          <w:color w:val="000000"/>
          <w:sz w:val="21"/>
          <w:szCs w:val="21"/>
        </w:rPr>
      </w:pPr>
      <w:r>
        <w:rPr>
          <w:rFonts w:hint="eastAsia"/>
          <w:color w:val="000000"/>
          <w:sz w:val="21"/>
          <w:szCs w:val="21"/>
        </w:rPr>
        <w:t>综合查询-报废提醒卡详情页</w:t>
      </w:r>
    </w:p>
    <w:p>
      <w:pPr>
        <w:pStyle w:val="25"/>
        <w:adjustRightInd w:val="0"/>
        <w:spacing w:before="120" w:beforeAutospacing="0" w:after="120" w:afterAutospacing="0" w:line="15" w:lineRule="atLeast"/>
        <w:ind w:left="420"/>
      </w:pPr>
      <w:r>
        <w:drawing>
          <wp:inline distT="0" distB="0" distL="114300" distR="114300">
            <wp:extent cx="5819775" cy="2914650"/>
            <wp:effectExtent l="0" t="0" r="9525" b="0"/>
            <wp:docPr id="186"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descr="IMG_256"/>
                    <pic:cNvPicPr>
                      <a:picLocks noChangeAspect="1"/>
                    </pic:cNvPicPr>
                  </pic:nvPicPr>
                  <pic:blipFill>
                    <a:blip r:embed="rId50"/>
                    <a:stretch>
                      <a:fillRect/>
                    </a:stretch>
                  </pic:blipFill>
                  <pic:spPr>
                    <a:xfrm>
                      <a:off x="0" y="0"/>
                      <a:ext cx="5819775" cy="2914650"/>
                    </a:xfrm>
                    <a:prstGeom prst="rect">
                      <a:avLst/>
                    </a:prstGeom>
                    <a:noFill/>
                    <a:ln w="9525">
                      <a:noFill/>
                    </a:ln>
                  </pic:spPr>
                </pic:pic>
              </a:graphicData>
            </a:graphic>
          </wp:inline>
        </w:drawing>
      </w:r>
    </w:p>
    <w:tbl>
      <w:tblPr>
        <w:tblStyle w:val="33"/>
        <w:tblW w:w="10275" w:type="dxa"/>
        <w:tblInd w:w="0" w:type="dxa"/>
        <w:tblLayout w:type="fixed"/>
        <w:tblCellMar>
          <w:top w:w="15" w:type="dxa"/>
          <w:left w:w="15" w:type="dxa"/>
          <w:bottom w:w="15" w:type="dxa"/>
          <w:right w:w="15" w:type="dxa"/>
        </w:tblCellMar>
      </w:tblPr>
      <w:tblGrid>
        <w:gridCol w:w="1875"/>
        <w:gridCol w:w="1125"/>
        <w:gridCol w:w="1440"/>
        <w:gridCol w:w="5835"/>
      </w:tblGrid>
      <w:tr>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步骤</w:t>
            </w:r>
          </w:p>
        </w:tc>
      </w:tr>
      <w:tr>
        <w:trPr>
          <w:trHeight w:val="31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报废提醒卡片查询页中-卡片详情页-初始信息栏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首页-业财-资产-选中报废下的报废提醒卡片-进入报废提醒卡片查询页-点击卡片编号</w:t>
            </w:r>
          </w:p>
        </w:tc>
      </w:tr>
    </w:tbl>
    <w:p>
      <w:pPr>
        <w:pStyle w:val="25"/>
        <w:adjustRightInd w:val="0"/>
        <w:spacing w:before="120" w:beforeAutospacing="0" w:after="120" w:afterAutospacing="0" w:line="15" w:lineRule="atLeast"/>
      </w:pPr>
    </w:p>
    <w:p>
      <w:pPr>
        <w:pStyle w:val="25"/>
        <w:numPr>
          <w:ilvl w:val="0"/>
          <w:numId w:val="16"/>
        </w:numPr>
        <w:adjustRightInd w:val="0"/>
        <w:spacing w:before="120" w:beforeAutospacing="0" w:after="120" w:afterAutospacing="0" w:line="15" w:lineRule="atLeast"/>
        <w:rPr>
          <w:color w:val="000000"/>
          <w:sz w:val="21"/>
          <w:szCs w:val="21"/>
        </w:rPr>
      </w:pPr>
      <w:r>
        <w:rPr>
          <w:rFonts w:hint="eastAsia"/>
          <w:color w:val="000000"/>
          <w:sz w:val="21"/>
          <w:szCs w:val="21"/>
        </w:rPr>
        <w:t>报废申请页面</w:t>
      </w:r>
    </w:p>
    <w:p>
      <w:pPr>
        <w:pStyle w:val="25"/>
        <w:adjustRightInd w:val="0"/>
        <w:spacing w:before="120" w:beforeAutospacing="0" w:after="120" w:afterAutospacing="0" w:line="15" w:lineRule="atLeast"/>
        <w:ind w:left="420"/>
      </w:pPr>
      <w:r>
        <w:drawing>
          <wp:inline distT="0" distB="0" distL="114300" distR="114300">
            <wp:extent cx="5819775" cy="2971800"/>
            <wp:effectExtent l="0" t="0" r="9525" b="0"/>
            <wp:docPr id="188"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6" descr="IMG_256"/>
                    <pic:cNvPicPr>
                      <a:picLocks noChangeAspect="1"/>
                    </pic:cNvPicPr>
                  </pic:nvPicPr>
                  <pic:blipFill>
                    <a:blip r:embed="rId51"/>
                    <a:stretch>
                      <a:fillRect/>
                    </a:stretch>
                  </pic:blipFill>
                  <pic:spPr>
                    <a:xfrm>
                      <a:off x="0" y="0"/>
                      <a:ext cx="5819775" cy="2971800"/>
                    </a:xfrm>
                    <a:prstGeom prst="rect">
                      <a:avLst/>
                    </a:prstGeom>
                    <a:noFill/>
                    <a:ln w="9525">
                      <a:noFill/>
                    </a:ln>
                  </pic:spPr>
                </pic:pic>
              </a:graphicData>
            </a:graphic>
          </wp:inline>
        </w:drawing>
      </w:r>
    </w:p>
    <w:tbl>
      <w:tblPr>
        <w:tblStyle w:val="33"/>
        <w:tblW w:w="9698" w:type="dxa"/>
        <w:tblInd w:w="0" w:type="dxa"/>
        <w:tblLayout w:type="fixed"/>
        <w:tblCellMar>
          <w:top w:w="15" w:type="dxa"/>
          <w:left w:w="15" w:type="dxa"/>
          <w:bottom w:w="15" w:type="dxa"/>
          <w:right w:w="15" w:type="dxa"/>
        </w:tblCellMar>
      </w:tblPr>
      <w:tblGrid>
        <w:gridCol w:w="1695"/>
        <w:gridCol w:w="1125"/>
        <w:gridCol w:w="1440"/>
        <w:gridCol w:w="5438"/>
      </w:tblGrid>
      <w:tr>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修改后字段</w:t>
            </w:r>
          </w:p>
        </w:tc>
        <w:tc>
          <w:tcPr>
            <w:tcW w:w="5438"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步骤</w:t>
            </w:r>
          </w:p>
        </w:tc>
      </w:tr>
      <w:tr>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报废申请页面-报废信息栏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r>
              <w:rPr>
                <w:rFonts w:ascii="Arial" w:hAnsi="Arial" w:cs="Arial"/>
                <w:color w:val="000000"/>
                <w:sz w:val="15"/>
                <w:szCs w:val="15"/>
              </w:rPr>
              <w:t>）</w:t>
            </w:r>
          </w:p>
        </w:tc>
        <w:tc>
          <w:tcPr>
            <w:tcW w:w="5438"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首页-业财-资产-选中报废下的报废提醒卡片-进入报废提醒卡片查询页-点击申请按钮-进入报废申请详情页面</w:t>
            </w:r>
          </w:p>
        </w:tc>
      </w:tr>
    </w:tbl>
    <w:p>
      <w:pPr>
        <w:pStyle w:val="25"/>
        <w:numPr>
          <w:ilvl w:val="0"/>
          <w:numId w:val="16"/>
        </w:numPr>
        <w:adjustRightInd w:val="0"/>
        <w:spacing w:before="120" w:beforeAutospacing="0" w:after="120" w:afterAutospacing="0" w:line="15" w:lineRule="atLeast"/>
        <w:rPr>
          <w:color w:val="000000"/>
          <w:sz w:val="21"/>
          <w:szCs w:val="21"/>
        </w:rPr>
      </w:pPr>
      <w:r>
        <w:rPr>
          <w:rFonts w:hint="eastAsia"/>
          <w:color w:val="000000"/>
          <w:sz w:val="21"/>
          <w:szCs w:val="21"/>
        </w:rPr>
        <w:t>报废申请查询页面</w:t>
      </w:r>
    </w:p>
    <w:p>
      <w:pPr>
        <w:pStyle w:val="25"/>
        <w:adjustRightInd w:val="0"/>
        <w:spacing w:before="120" w:beforeAutospacing="0" w:after="120" w:afterAutospacing="0" w:line="15" w:lineRule="atLeast"/>
        <w:ind w:left="420"/>
      </w:pPr>
      <w:r>
        <w:drawing>
          <wp:inline distT="0" distB="0" distL="114300" distR="114300">
            <wp:extent cx="5819775" cy="3019425"/>
            <wp:effectExtent l="0" t="0" r="9525" b="9525"/>
            <wp:docPr id="190"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7" descr="IMG_256"/>
                    <pic:cNvPicPr>
                      <a:picLocks noChangeAspect="1"/>
                    </pic:cNvPicPr>
                  </pic:nvPicPr>
                  <pic:blipFill>
                    <a:blip r:embed="rId52"/>
                    <a:stretch>
                      <a:fillRect/>
                    </a:stretch>
                  </pic:blipFill>
                  <pic:spPr>
                    <a:xfrm>
                      <a:off x="0" y="0"/>
                      <a:ext cx="5819775" cy="3019425"/>
                    </a:xfrm>
                    <a:prstGeom prst="rect">
                      <a:avLst/>
                    </a:prstGeom>
                    <a:noFill/>
                    <a:ln w="9525">
                      <a:noFill/>
                    </a:ln>
                  </pic:spPr>
                </pic:pic>
              </a:graphicData>
            </a:graphic>
          </wp:inline>
        </w:drawing>
      </w:r>
    </w:p>
    <w:tbl>
      <w:tblPr>
        <w:tblStyle w:val="33"/>
        <w:tblW w:w="9573" w:type="dxa"/>
        <w:tblInd w:w="0" w:type="dxa"/>
        <w:tblLayout w:type="fixed"/>
        <w:tblCellMar>
          <w:top w:w="15" w:type="dxa"/>
          <w:left w:w="15" w:type="dxa"/>
          <w:bottom w:w="15" w:type="dxa"/>
          <w:right w:w="15" w:type="dxa"/>
        </w:tblCellMar>
      </w:tblPr>
      <w:tblGrid>
        <w:gridCol w:w="1695"/>
        <w:gridCol w:w="1125"/>
        <w:gridCol w:w="1440"/>
        <w:gridCol w:w="5313"/>
      </w:tblGrid>
      <w:tr>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修改后字段</w:t>
            </w:r>
          </w:p>
        </w:tc>
        <w:tc>
          <w:tcPr>
            <w:tcW w:w="5313"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步骤</w:t>
            </w:r>
          </w:p>
        </w:tc>
      </w:tr>
      <w:tr>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报废申请详情页面-报废信息栏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r>
              <w:rPr>
                <w:rFonts w:ascii="Arial" w:hAnsi="Arial" w:cs="Arial"/>
                <w:color w:val="000000"/>
                <w:sz w:val="15"/>
                <w:szCs w:val="15"/>
              </w:rPr>
              <w:t>）</w:t>
            </w:r>
          </w:p>
        </w:tc>
        <w:tc>
          <w:tcPr>
            <w:tcW w:w="5313"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首页-业财-资产-选中报废下的报废申请查询-进入报废申请查询页-点击流水号-打开报废申请详情页面</w:t>
            </w:r>
          </w:p>
        </w:tc>
      </w:tr>
    </w:tbl>
    <w:p>
      <w:pPr>
        <w:pStyle w:val="25"/>
        <w:adjustRightInd w:val="0"/>
        <w:spacing w:before="120" w:beforeAutospacing="0" w:after="120" w:afterAutospacing="0" w:line="15" w:lineRule="atLeast"/>
        <w:ind w:left="420"/>
      </w:pPr>
    </w:p>
    <w:p>
      <w:pPr>
        <w:pStyle w:val="3"/>
        <w:numPr>
          <w:ilvl w:val="1"/>
          <w:numId w:val="2"/>
        </w:numPr>
      </w:pPr>
      <w:bookmarkStart w:id="37" w:name="_Toc27372"/>
      <w:r>
        <w:rPr>
          <w:rFonts w:hint="eastAsia"/>
        </w:rPr>
        <w:t>处置管理</w:t>
      </w:r>
      <w:bookmarkEnd w:id="37"/>
    </w:p>
    <w:p>
      <w:pPr>
        <w:pStyle w:val="4"/>
        <w:numPr>
          <w:ilvl w:val="2"/>
          <w:numId w:val="2"/>
        </w:numPr>
        <w:rPr>
          <w:sz w:val="21"/>
          <w:szCs w:val="21"/>
          <w:lang w:eastAsia="zh-CN"/>
        </w:rPr>
      </w:pPr>
      <w:bookmarkStart w:id="38" w:name="_Toc1144"/>
      <w:r>
        <w:rPr>
          <w:rFonts w:hint="eastAsia"/>
          <w:sz w:val="21"/>
          <w:szCs w:val="21"/>
          <w:lang w:eastAsia="zh-CN"/>
        </w:rPr>
        <w:t>处置功能优化</w:t>
      </w:r>
      <w:bookmarkEnd w:id="38"/>
    </w:p>
    <w:p>
      <w:pPr>
        <w:pStyle w:val="18"/>
        <w:widowControl/>
        <w:adjustRightInd w:val="0"/>
        <w:spacing w:before="120" w:line="240" w:lineRule="auto"/>
        <w:ind w:left="0" w:leftChars="0" w:firstLine="420" w:firstLineChars="200"/>
        <w:jc w:val="left"/>
        <w:rPr>
          <w:rFonts w:ascii="宋体" w:hAnsi="宋体" w:cs="Arial"/>
          <w:color w:val="000000"/>
        </w:rPr>
      </w:pPr>
      <w:r>
        <w:rPr>
          <w:rFonts w:hint="eastAsia" w:ascii="宋体" w:hAnsi="宋体" w:cs="Arial"/>
          <w:color w:val="000000"/>
        </w:rPr>
        <w:t>具体优化内容如下：</w:t>
      </w:r>
    </w:p>
    <w:p>
      <w:pPr>
        <w:pStyle w:val="18"/>
        <w:widowControl/>
        <w:numPr>
          <w:ilvl w:val="0"/>
          <w:numId w:val="17"/>
        </w:numPr>
        <w:adjustRightInd w:val="0"/>
        <w:spacing w:before="120" w:line="240" w:lineRule="auto"/>
        <w:ind w:left="0" w:leftChars="0" w:firstLine="420" w:firstLineChars="200"/>
        <w:jc w:val="left"/>
        <w:rPr>
          <w:rFonts w:ascii="宋体" w:hAnsi="宋体" w:cs="Arial"/>
          <w:color w:val="000000"/>
        </w:rPr>
      </w:pPr>
      <w:r>
        <w:rPr>
          <w:rFonts w:hint="eastAsia" w:ascii="宋体" w:hAnsi="宋体" w:cs="Arial"/>
          <w:color w:val="000000"/>
        </w:rPr>
        <w:t>处置申请页面优化：当资产原值（即页面中的“不含税金额”）大于等于10万时，在归口部门资产审核员审核时，需要可以选择“是否完成评估”，若选是，则必须上传评估报告。若选否，则原因必填。</w:t>
      </w:r>
    </w:p>
    <w:p>
      <w:pPr>
        <w:pStyle w:val="18"/>
        <w:widowControl/>
        <w:adjustRightInd w:val="0"/>
        <w:spacing w:before="120" w:line="240" w:lineRule="auto"/>
        <w:ind w:left="0" w:leftChars="0"/>
        <w:jc w:val="left"/>
        <w:rPr>
          <w:rFonts w:ascii="Arial" w:hAnsi="Arial" w:cs="Arial"/>
        </w:rPr>
      </w:pPr>
      <w:r>
        <w:drawing>
          <wp:inline distT="0" distB="0" distL="114300" distR="114300">
            <wp:extent cx="6019165" cy="2651760"/>
            <wp:effectExtent l="0" t="0" r="635" b="1524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53"/>
                    <a:stretch>
                      <a:fillRect/>
                    </a:stretch>
                  </pic:blipFill>
                  <pic:spPr>
                    <a:xfrm>
                      <a:off x="0" y="0"/>
                      <a:ext cx="6019165" cy="2651760"/>
                    </a:xfrm>
                    <a:prstGeom prst="rect">
                      <a:avLst/>
                    </a:prstGeom>
                    <a:noFill/>
                    <a:ln>
                      <a:noFill/>
                    </a:ln>
                  </pic:spPr>
                </pic:pic>
              </a:graphicData>
            </a:graphic>
          </wp:inline>
        </w:drawing>
      </w:r>
    </w:p>
    <w:p>
      <w:pPr>
        <w:pStyle w:val="18"/>
        <w:widowControl/>
        <w:adjustRightInd w:val="0"/>
        <w:spacing w:before="120" w:line="240" w:lineRule="auto"/>
        <w:ind w:left="0" w:leftChars="0" w:firstLine="420" w:firstLineChars="200"/>
        <w:jc w:val="left"/>
        <w:rPr>
          <w:rFonts w:ascii="Arial" w:hAnsi="Arial" w:cs="Arial"/>
        </w:rPr>
      </w:pPr>
      <w:r>
        <w:rPr>
          <w:rFonts w:hint="eastAsia" w:ascii="Arial" w:hAnsi="Arial" w:cs="Arial"/>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是否完成评估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可选项：是、否</w:t>
            </w:r>
          </w:p>
          <w:p>
            <w:pPr>
              <w:tabs>
                <w:tab w:val="right" w:pos="5398"/>
              </w:tabs>
              <w:rPr>
                <w:rFonts w:ascii="Arial" w:hAnsi="Arial" w:cs="Arial"/>
                <w:sz w:val="15"/>
                <w:szCs w:val="15"/>
              </w:rPr>
            </w:pPr>
            <w:r>
              <w:rPr>
                <w:rFonts w:hint="eastAsia" w:ascii="Arial" w:hAnsi="Arial" w:cs="Arial"/>
                <w:sz w:val="15"/>
                <w:szCs w:val="15"/>
              </w:rPr>
              <w:t>当“不含税金额”大于等于10万人民币时，在归口部门资产审核员审核时，该字段必填。</w:t>
            </w:r>
          </w:p>
          <w:p>
            <w:pPr>
              <w:tabs>
                <w:tab w:val="right" w:pos="5398"/>
              </w:tabs>
              <w:rPr>
                <w:rFonts w:ascii="Arial" w:hAnsi="Arial" w:cs="Arial"/>
                <w:sz w:val="15"/>
                <w:szCs w:val="15"/>
              </w:rPr>
            </w:pPr>
            <w:r>
              <w:rPr>
                <w:rFonts w:hint="eastAsia" w:ascii="Arial" w:hAnsi="Arial" w:cs="Arial"/>
                <w:sz w:val="15"/>
                <w:szCs w:val="15"/>
              </w:rPr>
              <w:t>无默认值。</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原因</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当“是否完成评估”为“否”时，该字段必填。</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通过/确认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当“是否完成评估”为“是”时，点击通过/确认按钮时，需校验是否存在附件。若存在附件，则通过；若不存在附件，则弹框提示“原值超十万，请上传评估报告”。</w:t>
            </w:r>
          </w:p>
        </w:tc>
      </w:tr>
    </w:tbl>
    <w:p>
      <w:pPr>
        <w:pStyle w:val="18"/>
        <w:widowControl/>
        <w:adjustRightInd w:val="0"/>
        <w:spacing w:before="120" w:line="240" w:lineRule="auto"/>
        <w:ind w:left="0" w:leftChars="0" w:firstLine="420" w:firstLineChars="200"/>
        <w:jc w:val="left"/>
        <w:rPr>
          <w:rFonts w:ascii="Arial" w:hAnsi="Arial" w:cs="Arial"/>
        </w:rPr>
      </w:pPr>
    </w:p>
    <w:p>
      <w:pPr>
        <w:pStyle w:val="18"/>
        <w:widowControl/>
        <w:numPr>
          <w:ilvl w:val="0"/>
          <w:numId w:val="17"/>
        </w:numPr>
        <w:adjustRightInd w:val="0"/>
        <w:spacing w:before="120" w:line="240" w:lineRule="auto"/>
        <w:ind w:left="0" w:leftChars="0" w:firstLine="420" w:firstLineChars="200"/>
        <w:jc w:val="left"/>
        <w:rPr>
          <w:rFonts w:ascii="Arial" w:hAnsi="Arial" w:cs="Arial"/>
        </w:rPr>
      </w:pPr>
      <w:r>
        <w:rPr>
          <w:rFonts w:hint="eastAsia" w:ascii="Arial" w:hAnsi="Arial" w:cs="Arial"/>
        </w:rPr>
        <w:t>处置业务流程优化，具体流程如下图所示：</w:t>
      </w:r>
    </w:p>
    <w:p>
      <w:pPr>
        <w:pStyle w:val="18"/>
        <w:widowControl/>
        <w:adjustRightInd w:val="0"/>
        <w:spacing w:before="120" w:line="240" w:lineRule="auto"/>
        <w:ind w:left="0" w:leftChars="0"/>
        <w:jc w:val="left"/>
        <w:rPr>
          <w:rFonts w:ascii="Arial" w:hAnsi="Arial" w:cs="Arial"/>
        </w:rPr>
      </w:pPr>
    </w:p>
    <w:p>
      <w:pPr>
        <w:pStyle w:val="18"/>
        <w:widowControl/>
        <w:adjustRightInd w:val="0"/>
        <w:spacing w:before="120" w:line="240" w:lineRule="auto"/>
        <w:ind w:left="0" w:leftChars="0"/>
        <w:jc w:val="left"/>
        <w:rPr>
          <w:rFonts w:ascii="Arial" w:hAnsi="Arial" w:cs="Arial"/>
        </w:rPr>
      </w:pPr>
      <w:r>
        <w:rPr>
          <w:rFonts w:ascii="Arial" w:hAnsi="Arial" w:cs="Arial"/>
        </w:rPr>
        <w:drawing>
          <wp:inline distT="0" distB="0" distL="114300" distR="114300">
            <wp:extent cx="4761230" cy="6637655"/>
            <wp:effectExtent l="0" t="0" r="1270" b="10795"/>
            <wp:docPr id="27" name="图片 27" descr="资产与采购对接流程图-2022.4.8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资产与采购对接流程图-2022.4.8_4"/>
                    <pic:cNvPicPr>
                      <a:picLocks noChangeAspect="1"/>
                    </pic:cNvPicPr>
                  </pic:nvPicPr>
                  <pic:blipFill>
                    <a:blip r:embed="rId54"/>
                    <a:srcRect r="16252" b="14899"/>
                    <a:stretch>
                      <a:fillRect/>
                    </a:stretch>
                  </pic:blipFill>
                  <pic:spPr>
                    <a:xfrm>
                      <a:off x="0" y="0"/>
                      <a:ext cx="4761230" cy="6637655"/>
                    </a:xfrm>
                    <a:prstGeom prst="rect">
                      <a:avLst/>
                    </a:prstGeom>
                  </pic:spPr>
                </pic:pic>
              </a:graphicData>
            </a:graphic>
          </wp:inline>
        </w:drawing>
      </w:r>
    </w:p>
    <w:p>
      <w:pPr>
        <w:pStyle w:val="18"/>
        <w:widowControl/>
        <w:adjustRightInd w:val="0"/>
        <w:spacing w:before="120" w:line="240" w:lineRule="auto"/>
        <w:ind w:left="0" w:leftChars="0"/>
        <w:jc w:val="left"/>
        <w:rPr>
          <w:rFonts w:ascii="Arial" w:hAnsi="Arial" w:cs="Arial"/>
        </w:rPr>
      </w:pPr>
    </w:p>
    <w:p>
      <w:pPr>
        <w:pStyle w:val="18"/>
        <w:widowControl/>
        <w:adjustRightInd w:val="0"/>
        <w:spacing w:before="120" w:line="240" w:lineRule="auto"/>
        <w:ind w:left="0" w:leftChars="0" w:firstLine="420" w:firstLineChars="200"/>
        <w:jc w:val="left"/>
        <w:rPr>
          <w:rFonts w:ascii="Arial" w:hAnsi="Arial" w:cs="Arial"/>
        </w:rPr>
      </w:pPr>
      <w:r>
        <w:rPr>
          <w:rFonts w:hint="eastAsia" w:ascii="Arial" w:hAnsi="Arial" w:cs="Arial"/>
        </w:rPr>
        <w:t>资产系统内部的处置审批流程不变，如下图：</w:t>
      </w:r>
    </w:p>
    <w:p>
      <w:pPr>
        <w:pStyle w:val="18"/>
        <w:widowControl/>
        <w:adjustRightInd w:val="0"/>
        <w:spacing w:before="120" w:line="240" w:lineRule="auto"/>
        <w:ind w:left="0" w:leftChars="0"/>
        <w:jc w:val="left"/>
        <w:rPr>
          <w:rFonts w:ascii="Arial" w:hAnsi="Arial" w:cs="Arial"/>
        </w:rPr>
      </w:pPr>
      <w:r>
        <w:rPr>
          <w:rFonts w:ascii="Arial" w:hAnsi="Arial" w:cs="Arial"/>
        </w:rPr>
        <w:drawing>
          <wp:inline distT="0" distB="0" distL="114300" distR="114300">
            <wp:extent cx="6156325" cy="1652270"/>
            <wp:effectExtent l="0" t="0" r="6350" b="5080"/>
            <wp:docPr id="9" name="图片 9" descr="C:\Users\yd594\Desktop\处置.jpg处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yd594\Desktop\处置.jpg处置"/>
                    <pic:cNvPicPr>
                      <a:picLocks noChangeAspect="1"/>
                    </pic:cNvPicPr>
                  </pic:nvPicPr>
                  <pic:blipFill>
                    <a:blip r:embed="rId55"/>
                    <a:srcRect/>
                    <a:stretch>
                      <a:fillRect/>
                    </a:stretch>
                  </pic:blipFill>
                  <pic:spPr>
                    <a:xfrm>
                      <a:off x="0" y="0"/>
                      <a:ext cx="6156325" cy="1652270"/>
                    </a:xfrm>
                    <a:prstGeom prst="rect">
                      <a:avLst/>
                    </a:prstGeom>
                  </pic:spPr>
                </pic:pic>
              </a:graphicData>
            </a:graphic>
          </wp:inline>
        </w:drawing>
      </w:r>
    </w:p>
    <w:p>
      <w:pPr>
        <w:pStyle w:val="18"/>
        <w:widowControl/>
        <w:numPr>
          <w:ilvl w:val="0"/>
          <w:numId w:val="17"/>
        </w:numPr>
        <w:adjustRightInd w:val="0"/>
        <w:spacing w:before="120" w:line="240" w:lineRule="auto"/>
        <w:ind w:left="0" w:leftChars="0" w:firstLine="420" w:firstLineChars="200"/>
        <w:jc w:val="left"/>
        <w:rPr>
          <w:rFonts w:ascii="Arial" w:hAnsi="Arial" w:cs="Arial"/>
        </w:rPr>
      </w:pPr>
      <w:r>
        <w:rPr>
          <w:rFonts w:ascii="Arial" w:hAnsi="Arial" w:cs="Arial"/>
        </w:rPr>
        <w:t>处置申请</w:t>
      </w:r>
      <w:r>
        <w:rPr>
          <w:rFonts w:hint="eastAsia" w:ascii="Arial" w:hAnsi="Arial" w:cs="Arial"/>
        </w:rPr>
        <w:t>提交时，</w:t>
      </w:r>
      <w:r>
        <w:rPr>
          <w:rFonts w:ascii="Arial" w:hAnsi="Arial" w:cs="Arial"/>
        </w:rPr>
        <w:t>需生成资产与物料的对应处置清单文件</w:t>
      </w:r>
      <w:r>
        <w:rPr>
          <w:rFonts w:hint="eastAsia" w:ascii="Arial" w:hAnsi="Arial" w:cs="Arial"/>
        </w:rPr>
        <w:t>，作为处置</w:t>
      </w:r>
      <w:r>
        <w:rPr>
          <w:rFonts w:ascii="Arial" w:hAnsi="Arial" w:cs="Arial"/>
        </w:rPr>
        <w:t>申请的附件</w:t>
      </w:r>
      <w:r>
        <w:rPr>
          <w:rFonts w:hint="eastAsia" w:ascii="Arial" w:hAnsi="Arial" w:cs="Arial"/>
        </w:rPr>
        <w:t>提交到采购系统。处置清单具体字段在4.1 与采购系统对接章节中体现。</w:t>
      </w:r>
    </w:p>
    <w:p>
      <w:pPr>
        <w:pStyle w:val="18"/>
        <w:widowControl/>
        <w:numPr>
          <w:numId w:val="0"/>
        </w:numPr>
        <w:adjustRightInd w:val="0"/>
        <w:spacing w:before="120" w:line="240" w:lineRule="auto"/>
        <w:jc w:val="left"/>
        <w:rPr>
          <w:rFonts w:ascii="Arial" w:hAnsi="Arial" w:cs="Arial"/>
        </w:rPr>
      </w:pPr>
      <w:bookmarkStart w:id="111" w:name="_GoBack"/>
      <w:bookmarkEnd w:id="111"/>
    </w:p>
    <w:p>
      <w:pPr>
        <w:pStyle w:val="4"/>
        <w:numPr>
          <w:ilvl w:val="2"/>
          <w:numId w:val="2"/>
        </w:numPr>
        <w:rPr>
          <w:sz w:val="21"/>
          <w:szCs w:val="21"/>
          <w:lang w:eastAsia="zh-CN"/>
        </w:rPr>
      </w:pPr>
      <w:bookmarkStart w:id="39" w:name="_Toc31404"/>
      <w:r>
        <w:rPr>
          <w:rFonts w:hint="eastAsia"/>
          <w:sz w:val="21"/>
          <w:szCs w:val="21"/>
          <w:lang w:eastAsia="zh-CN"/>
        </w:rPr>
        <w:t>处置提醒功能优化</w:t>
      </w:r>
      <w:bookmarkEnd w:id="39"/>
    </w:p>
    <w:p>
      <w:r>
        <w:rPr>
          <w:rFonts w:hint="eastAsia"/>
        </w:rPr>
        <w:t xml:space="preserve">     当前系统在处置提醒卡片会生成一条提醒消息。此处优化点为：需将处置提醒生成为一条待办。如系统生成处置提醒卡片，则在该资产对应归口管理员的“我待办的流程”中生成一条新的待办，流程名称为“自有-处置提醒”。</w:t>
      </w:r>
    </w:p>
    <w:p>
      <w:pPr>
        <w:pStyle w:val="18"/>
        <w:widowControl/>
        <w:adjustRightInd w:val="0"/>
        <w:spacing w:before="120" w:line="240" w:lineRule="auto"/>
        <w:ind w:left="0" w:leftChars="0"/>
        <w:jc w:val="left"/>
        <w:rPr>
          <w:rFonts w:ascii="Arial" w:hAnsi="Arial" w:cs="Arial"/>
        </w:rPr>
      </w:pPr>
    </w:p>
    <w:p>
      <w:pPr>
        <w:pStyle w:val="4"/>
        <w:numPr>
          <w:ilvl w:val="2"/>
          <w:numId w:val="2"/>
        </w:numPr>
        <w:rPr>
          <w:sz w:val="21"/>
          <w:szCs w:val="21"/>
          <w:lang w:eastAsia="zh-CN"/>
        </w:rPr>
      </w:pPr>
      <w:bookmarkStart w:id="40" w:name="_Toc22199"/>
      <w:r>
        <w:rPr>
          <w:sz w:val="21"/>
          <w:szCs w:val="21"/>
          <w:lang w:eastAsia="zh-CN"/>
        </w:rPr>
        <w:t>资产卡片字段名变动</w:t>
      </w:r>
      <w:bookmarkEnd w:id="40"/>
    </w:p>
    <w:p>
      <w:pPr>
        <w:ind w:firstLine="420"/>
        <w:rPr>
          <w:b/>
          <w:bCs/>
        </w:rPr>
      </w:pPr>
      <w:r>
        <w:rPr>
          <w:b/>
          <w:bCs/>
        </w:rPr>
        <w:t>此优化需将业财-资产的所有页面中的“不含税金额（元）”的字段名改为“原值（不含税金额）”。需修改的页面会体现在本文档各个菜单中。</w:t>
      </w:r>
    </w:p>
    <w:p>
      <w:pPr>
        <w:pStyle w:val="18"/>
        <w:widowControl/>
        <w:adjustRightInd w:val="0"/>
        <w:spacing w:before="120" w:line="240" w:lineRule="auto"/>
        <w:ind w:left="0" w:leftChars="0"/>
        <w:jc w:val="left"/>
        <w:rPr>
          <w:rFonts w:ascii="Arial" w:hAnsi="Arial" w:cs="Arial"/>
        </w:rPr>
      </w:pPr>
      <w:r>
        <w:rPr>
          <w:rFonts w:ascii="Arial" w:hAnsi="Arial" w:cs="Arial"/>
        </w:rPr>
        <w:t xml:space="preserve"> </w:t>
      </w:r>
    </w:p>
    <w:p>
      <w:pPr>
        <w:pStyle w:val="25"/>
        <w:numPr>
          <w:ilvl w:val="0"/>
          <w:numId w:val="18"/>
        </w:numPr>
        <w:adjustRightInd w:val="0"/>
        <w:spacing w:before="0" w:beforeAutospacing="0" w:after="0" w:afterAutospacing="0" w:line="15" w:lineRule="atLeast"/>
        <w:jc w:val="both"/>
        <w:rPr>
          <w:color w:val="000000"/>
          <w:sz w:val="21"/>
          <w:szCs w:val="21"/>
        </w:rPr>
      </w:pPr>
      <w:r>
        <w:rPr>
          <w:rFonts w:hint="eastAsia"/>
          <w:color w:val="000000"/>
          <w:sz w:val="21"/>
          <w:szCs w:val="21"/>
        </w:rPr>
        <w:t>综合查询-处置提醒卡片查询页面</w:t>
      </w:r>
    </w:p>
    <w:p>
      <w:pPr>
        <w:pStyle w:val="25"/>
        <w:adjustRightInd w:val="0"/>
        <w:spacing w:before="0" w:beforeAutospacing="0" w:after="0" w:afterAutospacing="0" w:line="15" w:lineRule="atLeast"/>
        <w:jc w:val="both"/>
      </w:pPr>
      <w:r>
        <w:drawing>
          <wp:inline distT="0" distB="0" distL="114300" distR="114300">
            <wp:extent cx="6086475" cy="3324225"/>
            <wp:effectExtent l="0" t="0" r="9525" b="9525"/>
            <wp:docPr id="19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8" descr="IMG_256"/>
                    <pic:cNvPicPr>
                      <a:picLocks noChangeAspect="1"/>
                    </pic:cNvPicPr>
                  </pic:nvPicPr>
                  <pic:blipFill>
                    <a:blip r:embed="rId56"/>
                    <a:stretch>
                      <a:fillRect/>
                    </a:stretch>
                  </pic:blipFill>
                  <pic:spPr>
                    <a:xfrm>
                      <a:off x="0" y="0"/>
                      <a:ext cx="6086475" cy="3324225"/>
                    </a:xfrm>
                    <a:prstGeom prst="rect">
                      <a:avLst/>
                    </a:prstGeom>
                    <a:noFill/>
                    <a:ln w="9525">
                      <a:noFill/>
                    </a:ln>
                  </pic:spPr>
                </pic:pic>
              </a:graphicData>
            </a:graphic>
          </wp:inline>
        </w:drawing>
      </w:r>
    </w:p>
    <w:p>
      <w:pPr>
        <w:pStyle w:val="25"/>
        <w:adjustRightInd w:val="0"/>
        <w:spacing w:before="0" w:beforeAutospacing="0" w:after="0" w:afterAutospacing="0" w:line="15" w:lineRule="atLeast"/>
        <w:jc w:val="both"/>
        <w:rPr>
          <w:color w:val="000000"/>
          <w:sz w:val="20"/>
          <w:szCs w:val="20"/>
        </w:rPr>
      </w:pPr>
      <w:r>
        <w:rPr>
          <w:color w:val="000000"/>
          <w:sz w:val="20"/>
          <w:szCs w:val="20"/>
        </w:rPr>
        <w:t xml:space="preserve"> </w:t>
      </w:r>
    </w:p>
    <w:p>
      <w:pPr>
        <w:pStyle w:val="25"/>
        <w:adjustRightInd w:val="0"/>
        <w:spacing w:before="0" w:beforeAutospacing="0" w:after="0" w:afterAutospacing="0" w:line="15" w:lineRule="atLeast"/>
        <w:jc w:val="both"/>
        <w:rPr>
          <w:color w:val="000000"/>
          <w:sz w:val="20"/>
          <w:szCs w:val="20"/>
        </w:rPr>
      </w:pPr>
    </w:p>
    <w:p>
      <w:pPr>
        <w:pStyle w:val="25"/>
        <w:numPr>
          <w:ilvl w:val="0"/>
          <w:numId w:val="18"/>
        </w:numPr>
        <w:adjustRightInd w:val="0"/>
        <w:spacing w:before="0" w:beforeAutospacing="0" w:after="0" w:afterAutospacing="0" w:line="15" w:lineRule="atLeast"/>
        <w:jc w:val="both"/>
        <w:rPr>
          <w:color w:val="000000"/>
          <w:sz w:val="21"/>
          <w:szCs w:val="21"/>
        </w:rPr>
      </w:pPr>
      <w:r>
        <w:rPr>
          <w:rFonts w:hint="eastAsia"/>
          <w:color w:val="000000"/>
          <w:sz w:val="21"/>
          <w:szCs w:val="21"/>
        </w:rPr>
        <w:t>综合查询-处置提醒卡片页中卡片详情页</w:t>
      </w:r>
    </w:p>
    <w:p>
      <w:pPr>
        <w:pStyle w:val="25"/>
        <w:adjustRightInd w:val="0"/>
        <w:spacing w:before="0" w:beforeAutospacing="0" w:after="0" w:afterAutospacing="0" w:line="15" w:lineRule="atLeast"/>
        <w:jc w:val="both"/>
      </w:pPr>
      <w:r>
        <w:drawing>
          <wp:inline distT="0" distB="0" distL="114300" distR="114300">
            <wp:extent cx="6086475" cy="3124200"/>
            <wp:effectExtent l="0" t="0" r="9525" b="0"/>
            <wp:docPr id="194"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9" descr="IMG_256"/>
                    <pic:cNvPicPr>
                      <a:picLocks noChangeAspect="1"/>
                    </pic:cNvPicPr>
                  </pic:nvPicPr>
                  <pic:blipFill>
                    <a:blip r:embed="rId57"/>
                    <a:stretch>
                      <a:fillRect/>
                    </a:stretch>
                  </pic:blipFill>
                  <pic:spPr>
                    <a:xfrm>
                      <a:off x="0" y="0"/>
                      <a:ext cx="6086475" cy="3124200"/>
                    </a:xfrm>
                    <a:prstGeom prst="rect">
                      <a:avLst/>
                    </a:prstGeom>
                    <a:noFill/>
                    <a:ln w="9525">
                      <a:noFill/>
                    </a:ln>
                  </pic:spPr>
                </pic:pic>
              </a:graphicData>
            </a:graphic>
          </wp:inline>
        </w:drawing>
      </w:r>
    </w:p>
    <w:tbl>
      <w:tblPr>
        <w:tblStyle w:val="33"/>
        <w:tblW w:w="10275" w:type="dxa"/>
        <w:tblInd w:w="0" w:type="dxa"/>
        <w:tblLayout w:type="fixed"/>
        <w:tblCellMar>
          <w:top w:w="15" w:type="dxa"/>
          <w:left w:w="15" w:type="dxa"/>
          <w:bottom w:w="15" w:type="dxa"/>
          <w:right w:w="15" w:type="dxa"/>
        </w:tblCellMar>
      </w:tblPr>
      <w:tblGrid>
        <w:gridCol w:w="1875"/>
        <w:gridCol w:w="1125"/>
        <w:gridCol w:w="1440"/>
        <w:gridCol w:w="5835"/>
      </w:tblGrid>
      <w:tr>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步骤</w:t>
            </w:r>
          </w:p>
        </w:tc>
      </w:tr>
      <w:tr>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处置提醒卡片查询页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首页-业财-资产-选中处置下的处置提醒卡片-进入处置提醒卡片查询页-找到不含税金额字段</w:t>
            </w:r>
          </w:p>
        </w:tc>
      </w:tr>
      <w:tr>
        <w:trPr>
          <w:trHeight w:val="31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处置提醒卡片查询页中-卡片详情页-初始信息栏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首页-业财-资产-选中处置下的处置提醒卡片-进入处置提醒卡片查询页-点击卡片编号</w:t>
            </w:r>
          </w:p>
        </w:tc>
      </w:tr>
    </w:tbl>
    <w:p>
      <w:pPr>
        <w:pStyle w:val="25"/>
        <w:adjustRightInd w:val="0"/>
        <w:spacing w:before="0" w:beforeAutospacing="0" w:after="0" w:afterAutospacing="0" w:line="15" w:lineRule="atLeast"/>
        <w:jc w:val="both"/>
      </w:pPr>
    </w:p>
    <w:p>
      <w:pPr>
        <w:pStyle w:val="25"/>
        <w:adjustRightInd w:val="0"/>
        <w:spacing w:before="0" w:beforeAutospacing="0" w:after="0" w:afterAutospacing="0" w:line="15" w:lineRule="atLeast"/>
        <w:jc w:val="both"/>
      </w:pPr>
    </w:p>
    <w:p>
      <w:pPr>
        <w:pStyle w:val="25"/>
        <w:numPr>
          <w:ilvl w:val="0"/>
          <w:numId w:val="18"/>
        </w:numPr>
        <w:adjustRightInd w:val="0"/>
        <w:spacing w:before="0" w:beforeAutospacing="0" w:after="0" w:afterAutospacing="0" w:line="15" w:lineRule="atLeast"/>
        <w:jc w:val="both"/>
        <w:rPr>
          <w:color w:val="000000"/>
          <w:sz w:val="21"/>
          <w:szCs w:val="21"/>
        </w:rPr>
      </w:pPr>
      <w:r>
        <w:rPr>
          <w:rFonts w:hint="eastAsia"/>
          <w:color w:val="000000"/>
          <w:sz w:val="21"/>
          <w:szCs w:val="21"/>
        </w:rPr>
        <w:t>综合查询-处置提醒卡片页面下的申请页面</w:t>
      </w:r>
    </w:p>
    <w:p>
      <w:pPr>
        <w:pStyle w:val="25"/>
        <w:adjustRightInd w:val="0"/>
        <w:spacing w:before="0" w:beforeAutospacing="0" w:after="0" w:afterAutospacing="0" w:line="15" w:lineRule="atLeast"/>
      </w:pPr>
      <w:r>
        <w:drawing>
          <wp:inline distT="0" distB="0" distL="114300" distR="114300">
            <wp:extent cx="6086475" cy="2809875"/>
            <wp:effectExtent l="0" t="0" r="9525" b="9525"/>
            <wp:docPr id="196"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0" descr="IMG_256"/>
                    <pic:cNvPicPr>
                      <a:picLocks noChangeAspect="1"/>
                    </pic:cNvPicPr>
                  </pic:nvPicPr>
                  <pic:blipFill>
                    <a:blip r:embed="rId58"/>
                    <a:stretch>
                      <a:fillRect/>
                    </a:stretch>
                  </pic:blipFill>
                  <pic:spPr>
                    <a:xfrm>
                      <a:off x="0" y="0"/>
                      <a:ext cx="6086475" cy="2809875"/>
                    </a:xfrm>
                    <a:prstGeom prst="rect">
                      <a:avLst/>
                    </a:prstGeom>
                    <a:noFill/>
                    <a:ln w="9525">
                      <a:noFill/>
                    </a:ln>
                  </pic:spPr>
                </pic:pic>
              </a:graphicData>
            </a:graphic>
          </wp:inline>
        </w:drawing>
      </w:r>
    </w:p>
    <w:tbl>
      <w:tblPr>
        <w:tblStyle w:val="33"/>
        <w:tblW w:w="10095" w:type="dxa"/>
        <w:tblInd w:w="0" w:type="dxa"/>
        <w:tblLayout w:type="fixed"/>
        <w:tblCellMar>
          <w:top w:w="15" w:type="dxa"/>
          <w:left w:w="15" w:type="dxa"/>
          <w:bottom w:w="15" w:type="dxa"/>
          <w:right w:w="15" w:type="dxa"/>
        </w:tblCellMar>
      </w:tblPr>
      <w:tblGrid>
        <w:gridCol w:w="1695"/>
        <w:gridCol w:w="1125"/>
        <w:gridCol w:w="1440"/>
        <w:gridCol w:w="5835"/>
      </w:tblGrid>
      <w:tr>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步骤</w:t>
            </w:r>
          </w:p>
        </w:tc>
      </w:tr>
      <w:tr>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处置申请页面-处置信息栏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首页-业财-资产-选中报废下的处置提醒卡片-进入处置提醒卡片查询页-点击申请按钮-进入处置申请详情页面</w:t>
            </w:r>
          </w:p>
        </w:tc>
      </w:tr>
    </w:tbl>
    <w:p>
      <w:pPr>
        <w:pStyle w:val="25"/>
        <w:adjustRightInd w:val="0"/>
        <w:spacing w:before="0" w:beforeAutospacing="0" w:after="0" w:afterAutospacing="0" w:line="15" w:lineRule="atLeast"/>
      </w:pPr>
    </w:p>
    <w:p>
      <w:pPr>
        <w:pStyle w:val="25"/>
        <w:numPr>
          <w:ilvl w:val="0"/>
          <w:numId w:val="18"/>
        </w:numPr>
        <w:adjustRightInd w:val="0"/>
        <w:spacing w:before="0" w:beforeAutospacing="0" w:after="0" w:afterAutospacing="0" w:line="15" w:lineRule="atLeast"/>
        <w:jc w:val="both"/>
        <w:rPr>
          <w:color w:val="000000"/>
          <w:sz w:val="21"/>
          <w:szCs w:val="21"/>
        </w:rPr>
      </w:pPr>
      <w:r>
        <w:rPr>
          <w:rFonts w:hint="eastAsia"/>
          <w:color w:val="000000"/>
          <w:sz w:val="21"/>
          <w:szCs w:val="21"/>
        </w:rPr>
        <w:t>综合查询-处置申请查询页面</w:t>
      </w:r>
    </w:p>
    <w:p>
      <w:pPr>
        <w:pStyle w:val="25"/>
        <w:spacing w:before="0" w:beforeAutospacing="0" w:after="0" w:afterAutospacing="0" w:line="15" w:lineRule="atLeast"/>
        <w:jc w:val="both"/>
        <w:rPr>
          <w:color w:val="000000"/>
          <w:sz w:val="21"/>
          <w:szCs w:val="21"/>
        </w:rPr>
      </w:pPr>
    </w:p>
    <w:p>
      <w:pPr>
        <w:pStyle w:val="25"/>
        <w:adjustRightInd w:val="0"/>
        <w:spacing w:before="0" w:beforeAutospacing="0" w:after="0" w:afterAutospacing="0" w:line="15" w:lineRule="atLeast"/>
        <w:jc w:val="both"/>
      </w:pPr>
      <w:r>
        <w:drawing>
          <wp:inline distT="0" distB="0" distL="114300" distR="114300">
            <wp:extent cx="6086475" cy="3219450"/>
            <wp:effectExtent l="0" t="0" r="9525" b="0"/>
            <wp:docPr id="19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1" descr="IMG_256"/>
                    <pic:cNvPicPr>
                      <a:picLocks noChangeAspect="1"/>
                    </pic:cNvPicPr>
                  </pic:nvPicPr>
                  <pic:blipFill>
                    <a:blip r:embed="rId59"/>
                    <a:stretch>
                      <a:fillRect/>
                    </a:stretch>
                  </pic:blipFill>
                  <pic:spPr>
                    <a:xfrm>
                      <a:off x="0" y="0"/>
                      <a:ext cx="6086475" cy="3219450"/>
                    </a:xfrm>
                    <a:prstGeom prst="rect">
                      <a:avLst/>
                    </a:prstGeom>
                    <a:noFill/>
                    <a:ln w="9525">
                      <a:noFill/>
                    </a:ln>
                  </pic:spPr>
                </pic:pic>
              </a:graphicData>
            </a:graphic>
          </wp:inline>
        </w:drawing>
      </w:r>
    </w:p>
    <w:tbl>
      <w:tblPr>
        <w:tblStyle w:val="33"/>
        <w:tblW w:w="10095" w:type="dxa"/>
        <w:tblInd w:w="0" w:type="dxa"/>
        <w:tblLayout w:type="fixed"/>
        <w:tblCellMar>
          <w:top w:w="15" w:type="dxa"/>
          <w:left w:w="15" w:type="dxa"/>
          <w:bottom w:w="15" w:type="dxa"/>
          <w:right w:w="15" w:type="dxa"/>
        </w:tblCellMar>
      </w:tblPr>
      <w:tblGrid>
        <w:gridCol w:w="1695"/>
        <w:gridCol w:w="1125"/>
        <w:gridCol w:w="1440"/>
        <w:gridCol w:w="5835"/>
      </w:tblGrid>
      <w:tr>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步骤</w:t>
            </w:r>
          </w:p>
        </w:tc>
      </w:tr>
      <w:tr>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处置申请详情页面-处置信息栏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首页-业财-资产-选中处置下的处置申请查询-进入处置申请查询页-点击流水号-打开处置申请详情页面</w:t>
            </w:r>
          </w:p>
        </w:tc>
      </w:tr>
    </w:tbl>
    <w:p>
      <w:pPr>
        <w:pStyle w:val="25"/>
        <w:adjustRightInd w:val="0"/>
        <w:spacing w:before="0" w:beforeAutospacing="0" w:after="0" w:afterAutospacing="0" w:line="15" w:lineRule="atLeast"/>
        <w:jc w:val="both"/>
      </w:pPr>
    </w:p>
    <w:p>
      <w:pPr>
        <w:pStyle w:val="25"/>
        <w:numPr>
          <w:ilvl w:val="0"/>
          <w:numId w:val="18"/>
        </w:numPr>
        <w:adjustRightInd w:val="0"/>
        <w:spacing w:before="0" w:beforeAutospacing="0" w:after="0" w:afterAutospacing="0" w:line="15" w:lineRule="atLeast"/>
        <w:jc w:val="both"/>
        <w:rPr>
          <w:color w:val="000000"/>
          <w:sz w:val="21"/>
          <w:szCs w:val="21"/>
        </w:rPr>
      </w:pPr>
      <w:r>
        <w:rPr>
          <w:rFonts w:hint="eastAsia"/>
          <w:color w:val="000000"/>
          <w:sz w:val="21"/>
          <w:szCs w:val="21"/>
        </w:rPr>
        <w:t>新增处置申请详情页面</w:t>
      </w:r>
    </w:p>
    <w:p>
      <w:pPr>
        <w:pStyle w:val="25"/>
        <w:adjustRightInd w:val="0"/>
        <w:spacing w:before="0" w:beforeAutospacing="0" w:after="0" w:afterAutospacing="0" w:line="15" w:lineRule="atLeast"/>
        <w:jc w:val="both"/>
      </w:pPr>
      <w:r>
        <w:drawing>
          <wp:inline distT="0" distB="0" distL="114300" distR="114300">
            <wp:extent cx="6086475" cy="3362325"/>
            <wp:effectExtent l="0" t="0" r="9525" b="9525"/>
            <wp:docPr id="2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2" descr="IMG_256"/>
                    <pic:cNvPicPr>
                      <a:picLocks noChangeAspect="1"/>
                    </pic:cNvPicPr>
                  </pic:nvPicPr>
                  <pic:blipFill>
                    <a:blip r:embed="rId60"/>
                    <a:stretch>
                      <a:fillRect/>
                    </a:stretch>
                  </pic:blipFill>
                  <pic:spPr>
                    <a:xfrm>
                      <a:off x="0" y="0"/>
                      <a:ext cx="6086475" cy="3362325"/>
                    </a:xfrm>
                    <a:prstGeom prst="rect">
                      <a:avLst/>
                    </a:prstGeom>
                    <a:noFill/>
                    <a:ln w="9525">
                      <a:noFill/>
                    </a:ln>
                  </pic:spPr>
                </pic:pic>
              </a:graphicData>
            </a:graphic>
          </wp:inline>
        </w:drawing>
      </w:r>
    </w:p>
    <w:tbl>
      <w:tblPr>
        <w:tblStyle w:val="33"/>
        <w:tblW w:w="10095" w:type="dxa"/>
        <w:tblInd w:w="0" w:type="dxa"/>
        <w:tblLayout w:type="fixed"/>
        <w:tblCellMar>
          <w:top w:w="15" w:type="dxa"/>
          <w:left w:w="15" w:type="dxa"/>
          <w:bottom w:w="15" w:type="dxa"/>
          <w:right w:w="15" w:type="dxa"/>
        </w:tblCellMar>
      </w:tblPr>
      <w:tblGrid>
        <w:gridCol w:w="1695"/>
        <w:gridCol w:w="1125"/>
        <w:gridCol w:w="1440"/>
        <w:gridCol w:w="5835"/>
      </w:tblGrid>
      <w:tr>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步骤</w:t>
            </w:r>
          </w:p>
        </w:tc>
      </w:tr>
      <w:tr>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b/>
                <w:color w:val="000000"/>
                <w:sz w:val="15"/>
                <w:szCs w:val="15"/>
              </w:rPr>
              <w:t>处置申请页面-处置信息栏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原值（不含税金额</w:t>
            </w: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tcPr>
          <w:p>
            <w:pPr>
              <w:pStyle w:val="25"/>
              <w:spacing w:before="0" w:beforeAutospacing="0" w:after="0" w:afterAutospacing="0" w:line="15" w:lineRule="atLeast"/>
              <w:jc w:val="both"/>
              <w:rPr>
                <w:sz w:val="15"/>
                <w:szCs w:val="15"/>
              </w:rPr>
            </w:pPr>
            <w:r>
              <w:rPr>
                <w:rFonts w:hint="eastAsia"/>
                <w:color w:val="000000"/>
                <w:sz w:val="15"/>
                <w:szCs w:val="15"/>
              </w:rPr>
              <w:t>首页-业财-资产-选中处置下的处置提醒卡片-进入处置申请查询页-点击申请按钮-进入处置申请详情页面</w:t>
            </w:r>
          </w:p>
        </w:tc>
      </w:tr>
    </w:tbl>
    <w:p>
      <w:pPr>
        <w:pStyle w:val="25"/>
        <w:adjustRightInd w:val="0"/>
        <w:spacing w:before="0" w:beforeAutospacing="0" w:after="0" w:afterAutospacing="0" w:line="15" w:lineRule="atLeast"/>
        <w:jc w:val="both"/>
      </w:pPr>
    </w:p>
    <w:p>
      <w:pPr>
        <w:pStyle w:val="3"/>
        <w:numPr>
          <w:ilvl w:val="1"/>
          <w:numId w:val="2"/>
        </w:numPr>
      </w:pPr>
      <w:bookmarkStart w:id="41" w:name="_Toc12560"/>
      <w:r>
        <w:rPr>
          <w:rFonts w:hint="eastAsia"/>
        </w:rPr>
        <w:t>资产类别管理</w:t>
      </w:r>
      <w:bookmarkEnd w:id="41"/>
    </w:p>
    <w:p>
      <w:pPr>
        <w:ind w:firstLine="420" w:firstLineChars="200"/>
      </w:pPr>
      <w:r>
        <w:rPr>
          <w:rFonts w:hint="eastAsia"/>
        </w:rPr>
        <w:t>菜单：基础资料——自有资产配置——资产类别管理</w:t>
      </w:r>
    </w:p>
    <w:p>
      <w:pPr>
        <w:ind w:firstLine="420" w:firstLineChars="200"/>
      </w:pPr>
      <w:r>
        <w:rPr>
          <w:rFonts w:hint="eastAsia"/>
        </w:rPr>
        <w:t>业务背景：在各个部门，各资产类别的维护可能由资产管理员来做，也可能由技术归口来做。为了在维修和保养的审核流中区分是由哪个角色来填写实际维修/保养的需求，需要在资产类别中增加字段。</w:t>
      </w:r>
    </w:p>
    <w:p>
      <w:pPr>
        <w:ind w:firstLine="420" w:firstLineChars="200"/>
      </w:pPr>
      <w:r>
        <w:rPr>
          <w:rFonts w:hint="eastAsia"/>
        </w:rPr>
        <w:t>具体优化事项：设置资产类别是否由资产管理员管理。在资产类别管理中增加字段“资产管理员维护”，可勾选，默认为否，单击可勾选为是。当该字段为“是”时，则维修、保养的实际需求录入（选择物料），由对应的使用部门资产管理员维护。当该字段为否时，则由归口部门资产管理员维护。</w:t>
      </w:r>
    </w:p>
    <w:p>
      <w:pPr>
        <w:ind w:firstLine="420" w:firstLineChars="200"/>
      </w:pPr>
      <w:r>
        <w:rPr>
          <w:rFonts w:hint="eastAsia"/>
        </w:rPr>
        <w:t>原型如下，在红框处增加“资产管理员维护”字段。勾选框的展示方式参考该页面中的“是否定点”字段。</w:t>
      </w:r>
    </w:p>
    <w:p>
      <w:r>
        <w:drawing>
          <wp:inline distT="0" distB="0" distL="114300" distR="114300">
            <wp:extent cx="6110605" cy="2663825"/>
            <wp:effectExtent l="0" t="0" r="4445" b="317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1"/>
                    <a:stretch>
                      <a:fillRect/>
                    </a:stretch>
                  </pic:blipFill>
                  <pic:spPr>
                    <a:xfrm>
                      <a:off x="0" y="0"/>
                      <a:ext cx="6110605" cy="2663825"/>
                    </a:xfrm>
                    <a:prstGeom prst="rect">
                      <a:avLst/>
                    </a:prstGeom>
                    <a:noFill/>
                    <a:ln>
                      <a:noFill/>
                    </a:ln>
                  </pic:spPr>
                </pic:pic>
              </a:graphicData>
            </a:graphic>
          </wp:inline>
        </w:drawing>
      </w:r>
    </w:p>
    <w:p>
      <w:pPr>
        <w:pStyle w:val="18"/>
        <w:widowControl/>
        <w:adjustRightInd w:val="0"/>
        <w:spacing w:before="120" w:line="240" w:lineRule="auto"/>
        <w:ind w:left="0" w:leftChars="0" w:firstLine="420" w:firstLineChars="200"/>
        <w:jc w:val="left"/>
        <w:rPr>
          <w:rFonts w:ascii="Arial" w:hAnsi="Arial" w:cs="Arial"/>
        </w:rPr>
      </w:pPr>
      <w:r>
        <w:rPr>
          <w:rFonts w:hint="eastAsia" w:ascii="Arial" w:hAnsi="Arial" w:cs="Arial"/>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资产管理员维护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可选项：是、否</w:t>
            </w:r>
          </w:p>
          <w:p>
            <w:pPr>
              <w:tabs>
                <w:tab w:val="right" w:pos="5398"/>
              </w:tabs>
              <w:rPr>
                <w:rFonts w:ascii="Arial" w:hAnsi="Arial" w:cs="Arial"/>
                <w:sz w:val="15"/>
                <w:szCs w:val="15"/>
              </w:rPr>
            </w:pPr>
            <w:r>
              <w:rPr>
                <w:rFonts w:hint="eastAsia" w:ascii="Arial" w:hAnsi="Arial" w:cs="Arial"/>
                <w:sz w:val="15"/>
                <w:szCs w:val="15"/>
              </w:rPr>
              <w:t>默认值为否。</w:t>
            </w:r>
          </w:p>
          <w:p>
            <w:pPr>
              <w:tabs>
                <w:tab w:val="right" w:pos="5398"/>
              </w:tabs>
              <w:rPr>
                <w:rFonts w:ascii="Arial" w:hAnsi="Arial" w:cs="Arial"/>
                <w:sz w:val="15"/>
                <w:szCs w:val="15"/>
              </w:rPr>
            </w:pPr>
            <w:r>
              <w:rPr>
                <w:rFonts w:hint="eastAsia" w:ascii="Arial" w:hAnsi="Arial" w:cs="Arial"/>
                <w:sz w:val="15"/>
                <w:szCs w:val="15"/>
              </w:rPr>
              <w:t>为“是”时，则维修、保养的实际需求录入（选择物料），由对应的资产管理员维护。</w:t>
            </w:r>
          </w:p>
          <w:p>
            <w:pPr>
              <w:tabs>
                <w:tab w:val="right" w:pos="5398"/>
              </w:tabs>
              <w:rPr>
                <w:rFonts w:ascii="Arial" w:hAnsi="Arial" w:cs="Arial"/>
                <w:sz w:val="15"/>
                <w:szCs w:val="15"/>
              </w:rPr>
            </w:pPr>
            <w:r>
              <w:rPr>
                <w:rFonts w:hint="eastAsia" w:ascii="Arial" w:hAnsi="Arial" w:cs="Arial"/>
                <w:sz w:val="15"/>
                <w:szCs w:val="15"/>
              </w:rPr>
              <w:t>为“否”时，则维修、保养的实际需求录入（选择物料），由归口部门维护。</w:t>
            </w:r>
          </w:p>
        </w:tc>
      </w:tr>
    </w:tbl>
    <w:p/>
    <w:p>
      <w:pPr>
        <w:pStyle w:val="2"/>
        <w:numPr>
          <w:ilvl w:val="0"/>
          <w:numId w:val="2"/>
        </w:numPr>
      </w:pPr>
      <w:bookmarkStart w:id="42" w:name="_Toc5964"/>
      <w:r>
        <w:rPr>
          <w:rFonts w:hint="default"/>
          <w:lang w:eastAsia="zh-Hans"/>
        </w:rPr>
        <w:t xml:space="preserve"> </w:t>
      </w:r>
      <w:r>
        <w:rPr>
          <w:rFonts w:hint="eastAsia"/>
          <w:lang w:val="en-US" w:eastAsia="zh-Hans"/>
        </w:rPr>
        <w:t>移动端</w:t>
      </w:r>
      <w:r>
        <w:rPr>
          <w:rFonts w:hint="eastAsia"/>
        </w:rPr>
        <w:t>功能</w:t>
      </w:r>
      <w:bookmarkEnd w:id="42"/>
    </w:p>
    <w:p>
      <w:pPr>
        <w:ind w:firstLine="420" w:firstLineChars="200"/>
        <w:rPr>
          <w:rFonts w:asciiTheme="minorEastAsia" w:hAnsiTheme="minorEastAsia" w:eastAsiaTheme="minorEastAsia"/>
        </w:rPr>
      </w:pPr>
      <w:r>
        <w:rPr>
          <w:rFonts w:hint="eastAsia" w:asciiTheme="minorEastAsia" w:hAnsiTheme="minorEastAsia" w:eastAsiaTheme="minorEastAsia"/>
        </w:rPr>
        <w:t>APP功能：</w:t>
      </w:r>
    </w:p>
    <w:p>
      <w:pPr>
        <w:numPr>
          <w:ilvl w:val="0"/>
          <w:numId w:val="19"/>
        </w:numPr>
        <w:rPr>
          <w:rFonts w:asciiTheme="minorEastAsia" w:hAnsiTheme="minorEastAsia" w:eastAsiaTheme="minorEastAsia"/>
        </w:rPr>
      </w:pPr>
      <w:r>
        <w:rPr>
          <w:rFonts w:hint="eastAsia" w:asciiTheme="minorEastAsia" w:hAnsiTheme="minorEastAsia" w:eastAsiaTheme="minorEastAsia"/>
        </w:rPr>
        <w:t>验收申请与审批、维修发起与审批、保养发起与审批、闲置调配发起与审批、在用转移发起与审批、报废发起与审批、处置发起与审批。</w:t>
      </w:r>
    </w:p>
    <w:p>
      <w:pPr>
        <w:numPr>
          <w:ilvl w:val="0"/>
          <w:numId w:val="19"/>
        </w:numPr>
        <w:rPr>
          <w:rFonts w:asciiTheme="minorEastAsia" w:hAnsiTheme="minorEastAsia" w:eastAsiaTheme="minorEastAsia"/>
        </w:rPr>
      </w:pPr>
      <w:r>
        <w:rPr>
          <w:rFonts w:hint="eastAsia" w:asciiTheme="minorEastAsia" w:hAnsiTheme="minorEastAsia" w:eastAsiaTheme="minorEastAsia"/>
        </w:rPr>
        <w:t>维修扫码发起、保养扫码发起、报废扫码发起、盘点扫码发起（原APP已有该功能、直接迁移）。</w:t>
      </w:r>
    </w:p>
    <w:p>
      <w:pPr>
        <w:numPr>
          <w:ilvl w:val="0"/>
          <w:numId w:val="19"/>
        </w:numPr>
        <w:rPr>
          <w:rFonts w:asciiTheme="minorEastAsia" w:hAnsiTheme="minorEastAsia" w:eastAsiaTheme="minorEastAsia"/>
        </w:rPr>
      </w:pPr>
      <w:r>
        <w:rPr>
          <w:rFonts w:hint="eastAsia" w:asciiTheme="minorEastAsia" w:hAnsiTheme="minorEastAsia" w:eastAsiaTheme="minorEastAsia"/>
        </w:rPr>
        <w:t>一般变动的发起暂不在手机端实现，一般变动的审批申请在“待办”-“已发起”查看，拥有审批权限的账户在“待办”-“待处理”中处理一般变动的流程审批操作。</w:t>
      </w:r>
    </w:p>
    <w:p>
      <w:pPr>
        <w:numPr>
          <w:ilvl w:val="0"/>
          <w:numId w:val="19"/>
        </w:numPr>
        <w:rPr>
          <w:rFonts w:asciiTheme="minorEastAsia" w:hAnsiTheme="minorEastAsia" w:eastAsiaTheme="minorEastAsia"/>
        </w:rPr>
      </w:pPr>
      <w:r>
        <w:rPr>
          <w:rFonts w:hint="eastAsia" w:asciiTheme="minorEastAsia" w:hAnsiTheme="minorEastAsia" w:eastAsiaTheme="minorEastAsia"/>
        </w:rPr>
        <w:t>所有流程办理在“待办”中可查看与审批。现APP已具有验收\报废\处置流程办理功能，直接迁移即可。</w:t>
      </w:r>
    </w:p>
    <w:p>
      <w:pPr>
        <w:rPr>
          <w:rFonts w:asciiTheme="minorEastAsia" w:hAnsiTheme="minorEastAsia" w:eastAsiaTheme="minorEastAsia"/>
        </w:rPr>
      </w:pPr>
    </w:p>
    <w:p>
      <w:pPr>
        <w:ind w:firstLine="420" w:firstLineChars="200"/>
        <w:rPr>
          <w:rFonts w:asciiTheme="minorEastAsia" w:hAnsiTheme="minorEastAsia" w:eastAsiaTheme="minorEastAsia"/>
        </w:rPr>
      </w:pPr>
      <w:r>
        <w:rPr>
          <w:rFonts w:hint="eastAsia" w:asciiTheme="minorEastAsia" w:hAnsiTheme="minorEastAsia" w:eastAsiaTheme="minorEastAsia"/>
          <w:b/>
          <w:bCs/>
        </w:rPr>
        <w:t>说明</w:t>
      </w:r>
      <w:r>
        <w:rPr>
          <w:rFonts w:hint="eastAsia" w:asciiTheme="minorEastAsia" w:hAnsiTheme="minorEastAsia" w:eastAsiaTheme="minorEastAsia"/>
        </w:rPr>
        <w:t>：因发起审批和详细审批页面涉及信息字段较多，本文档的图片全为静态、不能展示完整页面，且有部分截图会存在显示的格式不正确情况，故所有正确原型图均会以HTML方式存储，所有页面原型请参阅《资产APP原型》文档。</w:t>
      </w:r>
    </w:p>
    <w:p>
      <w:pPr>
        <w:pStyle w:val="3"/>
        <w:numPr>
          <w:ilvl w:val="1"/>
          <w:numId w:val="2"/>
        </w:numPr>
      </w:pPr>
      <w:bookmarkStart w:id="43" w:name="_Toc691"/>
      <w:r>
        <w:rPr>
          <w:rFonts w:hint="eastAsia"/>
        </w:rPr>
        <w:t>首页</w:t>
      </w:r>
      <w:bookmarkEnd w:id="43"/>
    </w:p>
    <w:p>
      <w:pPr>
        <w:ind w:firstLine="420" w:firstLineChars="200"/>
        <w:rPr>
          <w:rFonts w:asciiTheme="minorEastAsia" w:hAnsiTheme="minorEastAsia" w:eastAsiaTheme="minorEastAsia"/>
        </w:rPr>
      </w:pPr>
      <w:r>
        <w:rPr>
          <w:rFonts w:hint="eastAsia" w:asciiTheme="minorEastAsia" w:hAnsiTheme="minorEastAsia" w:eastAsiaTheme="minorEastAsia"/>
        </w:rPr>
        <w:t>首页页面的模块和PC端一致，分为10个菜单，点击相应菜单列表可进行相应操作：</w:t>
      </w:r>
    </w:p>
    <w:p>
      <w:pPr>
        <w:ind w:firstLine="420" w:firstLineChars="200"/>
        <w:rPr>
          <w:rFonts w:asciiTheme="minorEastAsia" w:hAnsiTheme="minorEastAsia" w:eastAsiaTheme="minorEastAsia"/>
        </w:rPr>
      </w:pPr>
      <w:r>
        <w:rPr>
          <w:rFonts w:hint="eastAsia" w:asciiTheme="minorEastAsia" w:hAnsiTheme="minorEastAsia" w:eastAsiaTheme="minorEastAsia"/>
        </w:rPr>
        <w:t>菜单如下：</w:t>
      </w:r>
    </w:p>
    <w:p>
      <w:pPr>
        <w:numPr>
          <w:ilvl w:val="0"/>
          <w:numId w:val="20"/>
        </w:numPr>
        <w:rPr>
          <w:rFonts w:asciiTheme="minorEastAsia" w:hAnsiTheme="minorEastAsia" w:eastAsiaTheme="minorEastAsia"/>
        </w:rPr>
      </w:pPr>
      <w:r>
        <w:rPr>
          <w:rFonts w:hint="eastAsia" w:asciiTheme="minorEastAsia" w:hAnsiTheme="minorEastAsia" w:eastAsiaTheme="minorEastAsia"/>
        </w:rPr>
        <w:t>资产卡片</w:t>
      </w:r>
    </w:p>
    <w:p>
      <w:pPr>
        <w:numPr>
          <w:ilvl w:val="0"/>
          <w:numId w:val="20"/>
        </w:numPr>
        <w:rPr>
          <w:rFonts w:asciiTheme="minorEastAsia" w:hAnsiTheme="minorEastAsia" w:eastAsiaTheme="minorEastAsia"/>
        </w:rPr>
      </w:pPr>
      <w:r>
        <w:rPr>
          <w:rFonts w:hint="eastAsia" w:asciiTheme="minorEastAsia" w:hAnsiTheme="minorEastAsia" w:eastAsiaTheme="minorEastAsia"/>
        </w:rPr>
        <w:t>验收申请</w:t>
      </w:r>
    </w:p>
    <w:p>
      <w:pPr>
        <w:numPr>
          <w:ilvl w:val="0"/>
          <w:numId w:val="20"/>
        </w:numPr>
        <w:rPr>
          <w:rFonts w:asciiTheme="minorEastAsia" w:hAnsiTheme="minorEastAsia" w:eastAsiaTheme="minorEastAsia"/>
        </w:rPr>
      </w:pPr>
      <w:r>
        <w:rPr>
          <w:rFonts w:hint="eastAsia" w:asciiTheme="minorEastAsia" w:hAnsiTheme="minorEastAsia" w:eastAsiaTheme="minorEastAsia"/>
        </w:rPr>
        <w:t>维修申请</w:t>
      </w:r>
    </w:p>
    <w:p>
      <w:pPr>
        <w:numPr>
          <w:ilvl w:val="0"/>
          <w:numId w:val="20"/>
        </w:numPr>
        <w:rPr>
          <w:rFonts w:asciiTheme="minorEastAsia" w:hAnsiTheme="minorEastAsia" w:eastAsiaTheme="minorEastAsia"/>
        </w:rPr>
      </w:pPr>
      <w:r>
        <w:rPr>
          <w:rFonts w:hint="eastAsia" w:asciiTheme="minorEastAsia" w:hAnsiTheme="minorEastAsia" w:eastAsiaTheme="minorEastAsia"/>
        </w:rPr>
        <w:t>保养申请</w:t>
      </w:r>
    </w:p>
    <w:p>
      <w:pPr>
        <w:numPr>
          <w:ilvl w:val="0"/>
          <w:numId w:val="20"/>
        </w:numPr>
        <w:rPr>
          <w:rFonts w:asciiTheme="minorEastAsia" w:hAnsiTheme="minorEastAsia" w:eastAsiaTheme="minorEastAsia"/>
        </w:rPr>
      </w:pPr>
      <w:r>
        <w:rPr>
          <w:rFonts w:hint="eastAsia" w:asciiTheme="minorEastAsia" w:hAnsiTheme="minorEastAsia" w:eastAsiaTheme="minorEastAsia"/>
        </w:rPr>
        <w:t>调配申请</w:t>
      </w:r>
    </w:p>
    <w:p>
      <w:pPr>
        <w:numPr>
          <w:ilvl w:val="0"/>
          <w:numId w:val="20"/>
        </w:numPr>
        <w:rPr>
          <w:rFonts w:asciiTheme="minorEastAsia" w:hAnsiTheme="minorEastAsia" w:eastAsiaTheme="minorEastAsia"/>
        </w:rPr>
      </w:pPr>
      <w:r>
        <w:rPr>
          <w:rFonts w:hint="eastAsia" w:asciiTheme="minorEastAsia" w:hAnsiTheme="minorEastAsia" w:eastAsiaTheme="minorEastAsia"/>
        </w:rPr>
        <w:t>转移申请</w:t>
      </w:r>
    </w:p>
    <w:p>
      <w:pPr>
        <w:numPr>
          <w:ilvl w:val="0"/>
          <w:numId w:val="20"/>
        </w:numPr>
        <w:rPr>
          <w:rFonts w:asciiTheme="minorEastAsia" w:hAnsiTheme="minorEastAsia" w:eastAsiaTheme="minorEastAsia"/>
        </w:rPr>
      </w:pPr>
      <w:r>
        <w:rPr>
          <w:rFonts w:hint="eastAsia" w:asciiTheme="minorEastAsia" w:hAnsiTheme="minorEastAsia" w:eastAsiaTheme="minorEastAsia"/>
        </w:rPr>
        <w:t>报废申请</w:t>
      </w:r>
    </w:p>
    <w:p>
      <w:pPr>
        <w:numPr>
          <w:ilvl w:val="0"/>
          <w:numId w:val="20"/>
        </w:numPr>
        <w:rPr>
          <w:rFonts w:asciiTheme="minorEastAsia" w:hAnsiTheme="minorEastAsia" w:eastAsiaTheme="minorEastAsia"/>
        </w:rPr>
      </w:pPr>
      <w:r>
        <w:rPr>
          <w:rFonts w:hint="eastAsia" w:asciiTheme="minorEastAsia" w:hAnsiTheme="minorEastAsia" w:eastAsiaTheme="minorEastAsia"/>
        </w:rPr>
        <w:t>处置申请</w:t>
      </w:r>
    </w:p>
    <w:p>
      <w:pPr>
        <w:numPr>
          <w:ilvl w:val="0"/>
          <w:numId w:val="20"/>
        </w:numPr>
        <w:rPr>
          <w:rFonts w:asciiTheme="minorEastAsia" w:hAnsiTheme="minorEastAsia" w:eastAsiaTheme="minorEastAsia"/>
        </w:rPr>
      </w:pPr>
      <w:r>
        <w:rPr>
          <w:rFonts w:hint="eastAsia" w:asciiTheme="minorEastAsia" w:hAnsiTheme="minorEastAsia" w:eastAsiaTheme="minorEastAsia"/>
        </w:rPr>
        <w:t>初盘</w:t>
      </w:r>
    </w:p>
    <w:p>
      <w:pPr>
        <w:numPr>
          <w:ilvl w:val="0"/>
          <w:numId w:val="20"/>
        </w:numPr>
        <w:rPr>
          <w:rFonts w:asciiTheme="minorEastAsia" w:hAnsiTheme="minorEastAsia" w:eastAsiaTheme="minorEastAsia"/>
        </w:rPr>
      </w:pPr>
      <w:r>
        <w:rPr>
          <w:rFonts w:hint="eastAsia" w:asciiTheme="minorEastAsia" w:hAnsiTheme="minorEastAsia" w:eastAsiaTheme="minorEastAsia"/>
        </w:rPr>
        <w:t>抽盘</w:t>
      </w:r>
    </w:p>
    <w:p>
      <w:pPr>
        <w:rPr>
          <w:rFonts w:asciiTheme="minorEastAsia" w:hAnsiTheme="minorEastAsia" w:eastAsiaTheme="minorEastAsia"/>
        </w:rPr>
      </w:pPr>
    </w:p>
    <w:p>
      <w:pPr>
        <w:ind w:left="630" w:leftChars="200" w:hanging="210" w:hangingChars="100"/>
        <w:rPr>
          <w:rFonts w:asciiTheme="minorEastAsia" w:hAnsiTheme="minorEastAsia" w:eastAsiaTheme="minorEastAsia"/>
        </w:rPr>
      </w:pPr>
      <w:r>
        <w:rPr>
          <w:rFonts w:hint="eastAsia" w:asciiTheme="minorEastAsia" w:hAnsiTheme="minorEastAsia" w:eastAsiaTheme="minorEastAsia"/>
        </w:rPr>
        <w:t>首页页面原型如下：</w:t>
      </w:r>
    </w:p>
    <w:p>
      <w:pPr>
        <w:ind w:left="630" w:leftChars="200" w:hanging="210" w:hangingChars="100"/>
      </w:pPr>
      <w:r>
        <w:drawing>
          <wp:inline distT="0" distB="0" distL="114300" distR="114300">
            <wp:extent cx="3009900" cy="5810250"/>
            <wp:effectExtent l="0" t="0" r="0" b="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62"/>
                    <a:stretch>
                      <a:fillRect/>
                    </a:stretch>
                  </pic:blipFill>
                  <pic:spPr>
                    <a:xfrm>
                      <a:off x="0" y="0"/>
                      <a:ext cx="3009900" cy="5810250"/>
                    </a:xfrm>
                    <a:prstGeom prst="rect">
                      <a:avLst/>
                    </a:prstGeom>
                    <a:noFill/>
                    <a:ln>
                      <a:noFill/>
                    </a:ln>
                  </pic:spPr>
                </pic:pic>
              </a:graphicData>
            </a:graphic>
          </wp:inline>
        </w:drawing>
      </w:r>
    </w:p>
    <w:p>
      <w:pPr>
        <w:pStyle w:val="3"/>
        <w:numPr>
          <w:ilvl w:val="1"/>
          <w:numId w:val="2"/>
        </w:numPr>
      </w:pPr>
      <w:bookmarkStart w:id="44" w:name="_Toc11355"/>
      <w:r>
        <w:rPr>
          <w:rFonts w:hint="eastAsia"/>
        </w:rPr>
        <w:t>资产卡片</w:t>
      </w:r>
      <w:bookmarkEnd w:id="44"/>
    </w:p>
    <w:p>
      <w:pPr>
        <w:pStyle w:val="4"/>
        <w:numPr>
          <w:ilvl w:val="2"/>
          <w:numId w:val="2"/>
        </w:numPr>
        <w:rPr>
          <w:lang w:eastAsia="zh-CN"/>
        </w:rPr>
      </w:pPr>
      <w:bookmarkStart w:id="45" w:name="_Toc22844"/>
      <w:r>
        <w:rPr>
          <w:rFonts w:hint="eastAsia"/>
          <w:lang w:eastAsia="zh-CN"/>
        </w:rPr>
        <w:t>全部页面</w:t>
      </w:r>
      <w:bookmarkEnd w:id="45"/>
    </w:p>
    <w:p>
      <w:pPr>
        <w:ind w:firstLine="420" w:firstLineChars="200"/>
      </w:pPr>
      <w:r>
        <w:rPr>
          <w:rFonts w:hint="eastAsia"/>
        </w:rPr>
        <w:t>资产管理员登录APP，进入首页点击菜单：资产卡片，仅资产管理员拥有此菜单权限。</w:t>
      </w:r>
      <w:r>
        <w:rPr>
          <w:rFonts w:hint="eastAsia"/>
          <w:b/>
          <w:bCs/>
        </w:rPr>
        <w:t>根据使用人权限展示正式资产卡片</w:t>
      </w:r>
      <w:r>
        <w:rPr>
          <w:rFonts w:hint="eastAsia"/>
        </w:rPr>
        <w:t>，如部门资产管理员可查看所有本部门的资产卡片。</w:t>
      </w:r>
    </w:p>
    <w:p>
      <w:pPr>
        <w:ind w:firstLine="420" w:firstLineChars="200"/>
      </w:pPr>
      <w:r>
        <w:rPr>
          <w:rFonts w:hint="eastAsia"/>
        </w:rPr>
        <w:t>“全部”页面原型如下：</w:t>
      </w:r>
    </w:p>
    <w:p>
      <w:pPr>
        <w:ind w:firstLine="420" w:firstLineChars="200"/>
      </w:pPr>
      <w:r>
        <w:drawing>
          <wp:inline distT="0" distB="0" distL="114300" distR="114300">
            <wp:extent cx="2800350" cy="4857750"/>
            <wp:effectExtent l="0" t="0" r="0" b="0"/>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63"/>
                    <a:stretch>
                      <a:fillRect/>
                    </a:stretch>
                  </pic:blipFill>
                  <pic:spPr>
                    <a:xfrm>
                      <a:off x="0" y="0"/>
                      <a:ext cx="2800350" cy="4857750"/>
                    </a:xfrm>
                    <a:prstGeom prst="rect">
                      <a:avLst/>
                    </a:prstGeom>
                    <a:noFill/>
                    <a:ln>
                      <a:noFill/>
                    </a:ln>
                  </pic:spPr>
                </pic:pic>
              </a:graphicData>
            </a:graphic>
          </wp:inline>
        </w:drawing>
      </w:r>
    </w:p>
    <w:p>
      <w:pPr>
        <w:ind w:firstLine="420" w:firstLineChars="200"/>
      </w:pPr>
      <w:r>
        <w:rPr>
          <w:rFonts w:hint="eastAsia"/>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进入资产卡片页，默认展示该页签。展示当前资产管理员权限下所有能查到的资产卡片。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点击可展示资产卡片查找页面。详见下方3.2.2查找页面原型。</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资产卡片标题行</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显示资产卡片编号。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显示资产名称。</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显示资产类别。</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点击&gt;可查看该卡片详情。卡片详情页面原型见表格下方图示与表格。</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资产卡片内容部分</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系统自动显示资产类别。</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品牌规格型号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系统自动显示品牌规格型号。</w:t>
            </w:r>
          </w:p>
        </w:tc>
      </w:tr>
      <w:tr>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系统自动显示组织信息。</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系统自动显示归口部门信息。</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系统自动显示使用部门。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系统自动显示使用人。</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绑定班组</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系统自动显示绑定班组。</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系统自动显示业务项目分类。</w:t>
            </w:r>
          </w:p>
        </w:tc>
      </w:tr>
      <w:tr>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系统自动显示不含税金额。</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系统自动显示存放地点。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系统自动显示开始使用日期。</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系统自动显示车辆牌照号。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NC卡片号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系统自动显示NC卡片号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系统自动显示卡片状态。</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系统自动显示卡片活动环节。</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系统自动显示卡片创建时间。</w:t>
            </w:r>
          </w:p>
        </w:tc>
      </w:tr>
    </w:tbl>
    <w:p>
      <w:pPr>
        <w:ind w:firstLine="420" w:firstLineChars="200"/>
      </w:pPr>
    </w:p>
    <w:p>
      <w:pPr>
        <w:pStyle w:val="4"/>
        <w:numPr>
          <w:ilvl w:val="2"/>
          <w:numId w:val="2"/>
        </w:numPr>
      </w:pPr>
      <w:bookmarkStart w:id="46" w:name="_Toc19643"/>
      <w:r>
        <w:rPr>
          <w:rFonts w:hint="eastAsia"/>
          <w:lang w:eastAsia="zh-CN"/>
        </w:rPr>
        <w:t>查找页面</w:t>
      </w:r>
      <w:bookmarkEnd w:id="46"/>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结果按系统创建卡片时间倒序排列。</w:t>
      </w:r>
    </w:p>
    <w:p>
      <w:pPr>
        <w:ind w:firstLine="420" w:firstLineChars="200"/>
      </w:pPr>
      <w:r>
        <w:rPr>
          <w:rFonts w:hint="eastAsia"/>
        </w:rPr>
        <w:t>“查找”页面原型如下：</w:t>
      </w:r>
    </w:p>
    <w:p>
      <w:r>
        <w:drawing>
          <wp:inline distT="0" distB="0" distL="114300" distR="114300">
            <wp:extent cx="3105150" cy="5219700"/>
            <wp:effectExtent l="0" t="0" r="0" b="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64"/>
                    <a:stretch>
                      <a:fillRect/>
                    </a:stretch>
                  </pic:blipFill>
                  <pic:spPr>
                    <a:xfrm>
                      <a:off x="0" y="0"/>
                      <a:ext cx="3105150" cy="5219700"/>
                    </a:xfrm>
                    <a:prstGeom prst="rect">
                      <a:avLst/>
                    </a:prstGeom>
                    <a:noFill/>
                    <a:ln>
                      <a:noFill/>
                    </a:ln>
                  </pic:spPr>
                </pic:pic>
              </a:graphicData>
            </a:graphic>
          </wp:inline>
        </w:drawing>
      </w:r>
    </w:p>
    <w:p>
      <w:pPr>
        <w:ind w:firstLine="420" w:firstLineChars="200"/>
      </w:pPr>
      <w:r>
        <w:rPr>
          <w:rFonts w:hint="eastAsia"/>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点击后，可搜索选择/层级选择一个资产类别作为查询条件。字段来源：基础数据——资产类别。</w:t>
            </w:r>
          </w:p>
          <w:p>
            <w:pPr>
              <w:tabs>
                <w:tab w:val="right" w:pos="5398"/>
              </w:tabs>
              <w:rPr>
                <w:rFonts w:ascii="Arial" w:hAnsi="Arial" w:cs="Arial"/>
                <w:sz w:val="15"/>
                <w:szCs w:val="15"/>
              </w:rPr>
            </w:pPr>
            <w:r>
              <w:rPr>
                <w:rFonts w:hint="eastAsia" w:ascii="Arial" w:hAnsi="Arial" w:cs="Arial"/>
                <w:sz w:val="15"/>
                <w:szCs w:val="15"/>
              </w:rPr>
              <w:t>原型页面见下方截图。</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p>
            <w:pPr>
              <w:tabs>
                <w:tab w:val="right" w:pos="5398"/>
              </w:tabs>
              <w:rPr>
                <w:rFonts w:ascii="Arial" w:hAnsi="Arial" w:cs="Arial"/>
                <w:sz w:val="15"/>
                <w:szCs w:val="15"/>
              </w:rPr>
            </w:pPr>
            <w:r>
              <w:rPr>
                <w:rFonts w:hint="eastAsia" w:ascii="Arial" w:hAnsi="Arial" w:cs="Arial"/>
                <w:sz w:val="15"/>
                <w:szCs w:val="15"/>
              </w:rPr>
              <w:t>原型页面见下方截图。</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点击可输入使用部门作为查询条件。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点击可输入使用部门作为查询条件。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点击可选择开始使用日期开始的时间作为查询条件。该字段筛选开始使用日期在选择日期以后（含选择日期当天）的所有卡片。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点击可选择开始使用日期开始的时间作为查询条件。该字段筛选开始使用日期在选择日期以前（含选择日期当天）的所有卡片。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点击后可选择一个卡片状态作为查询条件。</w:t>
            </w:r>
          </w:p>
          <w:p>
            <w:pPr>
              <w:tabs>
                <w:tab w:val="right" w:pos="5398"/>
              </w:tabs>
              <w:rPr>
                <w:rFonts w:ascii="Arial" w:hAnsi="Arial" w:cs="Arial"/>
                <w:sz w:val="15"/>
                <w:szCs w:val="15"/>
              </w:rPr>
            </w:pPr>
            <w:r>
              <w:rPr>
                <w:rFonts w:hint="eastAsia" w:ascii="Arial" w:hAnsi="Arial" w:cs="Arial"/>
                <w:b/>
                <w:bCs/>
                <w:sz w:val="15"/>
                <w:szCs w:val="15"/>
              </w:rPr>
              <w:t>可选项：在用、闲置、已报废、已处置、待报废</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点击可输入厂内编号作为查询条件。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点击可输入车辆牌照号作为查询条件。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点击可输入归口部门作为查询条件。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NC卡片编号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点击可输入NC卡片编号作为查询条件。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点击可输入存放地点作为查询条件。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品牌规格型号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点击可输入品牌规格型号作为查询条件。</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ind w:firstLine="420"/>
      </w:pPr>
      <w:r>
        <w:rPr>
          <w:rFonts w:hint="eastAsia"/>
        </w:rPr>
        <w:t>资产类别选择原型如下：</w:t>
      </w:r>
    </w:p>
    <w:p>
      <w:pPr>
        <w:ind w:firstLine="420"/>
      </w:pPr>
      <w:r>
        <w:drawing>
          <wp:inline distT="0" distB="0" distL="114300" distR="114300">
            <wp:extent cx="3065145" cy="2427605"/>
            <wp:effectExtent l="0" t="0" r="1905" b="10795"/>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65"/>
                    <a:srcRect l="3162" t="4450" r="2819" b="2041"/>
                    <a:stretch>
                      <a:fillRect/>
                    </a:stretch>
                  </pic:blipFill>
                  <pic:spPr>
                    <a:xfrm>
                      <a:off x="0" y="0"/>
                      <a:ext cx="3065145" cy="2427605"/>
                    </a:xfrm>
                    <a:prstGeom prst="rect">
                      <a:avLst/>
                    </a:prstGeom>
                    <a:noFill/>
                    <a:ln>
                      <a:noFill/>
                    </a:ln>
                  </pic:spPr>
                </pic:pic>
              </a:graphicData>
            </a:graphic>
          </wp:inline>
        </w:drawing>
      </w:r>
    </w:p>
    <w:p>
      <w:pPr>
        <w:ind w:firstLine="420"/>
      </w:pPr>
      <w:r>
        <w:rPr>
          <w:rFonts w:hint="eastAsia"/>
        </w:rPr>
        <w:t>组织选择原型如下：</w:t>
      </w:r>
    </w:p>
    <w:p>
      <w:pPr>
        <w:ind w:firstLine="420"/>
      </w:pPr>
      <w:r>
        <w:drawing>
          <wp:inline distT="0" distB="0" distL="114300" distR="114300">
            <wp:extent cx="3203575" cy="2308860"/>
            <wp:effectExtent l="0" t="0" r="15875" b="1524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66"/>
                    <a:stretch>
                      <a:fillRect/>
                    </a:stretch>
                  </pic:blipFill>
                  <pic:spPr>
                    <a:xfrm>
                      <a:off x="0" y="0"/>
                      <a:ext cx="3203575" cy="2308860"/>
                    </a:xfrm>
                    <a:prstGeom prst="rect">
                      <a:avLst/>
                    </a:prstGeom>
                    <a:noFill/>
                    <a:ln>
                      <a:noFill/>
                    </a:ln>
                  </pic:spPr>
                </pic:pic>
              </a:graphicData>
            </a:graphic>
          </wp:inline>
        </w:drawing>
      </w:r>
    </w:p>
    <w:p>
      <w:pPr>
        <w:pStyle w:val="4"/>
        <w:numPr>
          <w:ilvl w:val="2"/>
          <w:numId w:val="2"/>
        </w:numPr>
        <w:rPr>
          <w:lang w:eastAsia="zh-CN"/>
        </w:rPr>
      </w:pPr>
      <w:bookmarkStart w:id="47" w:name="_Toc23753"/>
      <w:r>
        <w:rPr>
          <w:rFonts w:hint="eastAsia"/>
          <w:lang w:eastAsia="zh-CN"/>
        </w:rPr>
        <w:t>资产卡片详情页面</w:t>
      </w:r>
      <w:bookmarkEnd w:id="47"/>
    </w:p>
    <w:p>
      <w:pPr>
        <w:ind w:firstLine="420"/>
      </w:pPr>
    </w:p>
    <w:p>
      <w:pPr>
        <w:ind w:firstLine="420"/>
      </w:pPr>
      <w:r>
        <w:rPr>
          <w:rFonts w:hint="eastAsia"/>
        </w:rPr>
        <w:t>点击资产卡片&gt;，可显示该资产卡片详情页面，页面原型如下。展示字段同PC端。</w:t>
      </w:r>
    </w:p>
    <w:p>
      <w:pPr>
        <w:ind w:firstLine="420"/>
      </w:pPr>
    </w:p>
    <w:p>
      <w:r>
        <w:drawing>
          <wp:inline distT="0" distB="0" distL="114300" distR="114300">
            <wp:extent cx="2590800" cy="5210175"/>
            <wp:effectExtent l="0" t="0" r="0" b="952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67"/>
                    <a:stretch>
                      <a:fillRect/>
                    </a:stretch>
                  </pic:blipFill>
                  <pic:spPr>
                    <a:xfrm>
                      <a:off x="0" y="0"/>
                      <a:ext cx="2592034" cy="5212657"/>
                    </a:xfrm>
                    <a:prstGeom prst="rect">
                      <a:avLst/>
                    </a:prstGeom>
                    <a:noFill/>
                    <a:ln>
                      <a:noFill/>
                    </a:ln>
                  </pic:spPr>
                </pic:pic>
              </a:graphicData>
            </a:graphic>
          </wp:inline>
        </w:drawing>
      </w:r>
    </w:p>
    <w:p>
      <w:r>
        <w:rPr>
          <w:rFonts w:hint="eastAsia"/>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jc w:val="cente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表头信息</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所属模块</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显示该资产卡片的所属模块。</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采购单号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显示该资产卡片的采购单号。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显示该资产卡片的组织。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建卡日期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显示该资产卡片的建卡日期。</w:t>
            </w:r>
          </w:p>
        </w:tc>
      </w:tr>
      <w:tr>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初始信息</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显示该资产卡片的卡片编号。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显示该资产卡片的资产名称。</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显示该资产卡片的资产类别。</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品牌规格型号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显示该资产卡片的品牌规格型号。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使用月限</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显示该资产卡片的使用月限。</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显示该资产卡片的归口部门。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交易类型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显示该资产卡片的交易类型。</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供应商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显示该资产卡片的供应商。</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数量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显示该资产卡片的数量。</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显示该资产卡片的不含税金额。</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进项税（元）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显示该资产卡片的进项税（元）。</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原币币种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显示该资产卡片的原币币种。</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工作总量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显示该资产卡片的工作总量。</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物料编码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显示该资产卡片的物料编码。</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物料名称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显示该资产卡片的物料名称。</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是否公用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显示该资产卡片是否公用。</w:t>
            </w:r>
          </w:p>
        </w:tc>
      </w:tr>
      <w:tr>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增减信息</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增加方式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显示该资产卡片的增加方式。</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增加日期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显示该资产卡片的增加日期。</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减少方式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显示该资产卡片的减少方式。</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减少日期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显示该资产卡片的减少日期。</w:t>
            </w:r>
          </w:p>
        </w:tc>
      </w:tr>
      <w:tr>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补录信息</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显示该资产卡片的使用部门。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显示该资产卡片的使用人。</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费用类型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显示该资产卡片的费用类型。</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显示该资产卡片的存放地点。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显示该资产卡片的业务项目分类。</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显示该资产卡片的开始使用日期。</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显示该资产卡片的产品小类。</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显示该资产卡片的客户品牌。</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显示该资产卡片的厂内编号。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显示该资产卡片的车辆牌照号。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N</w:t>
            </w:r>
            <w:r>
              <w:rPr>
                <w:rFonts w:ascii="Arial" w:hAnsi="Arial" w:cs="Arial"/>
                <w:b/>
                <w:color w:val="000000"/>
                <w:sz w:val="15"/>
                <w:szCs w:val="15"/>
              </w:rPr>
              <w:t>C</w:t>
            </w: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显示该资产卡片的NC卡片编号。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保修截止日</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显示该资产卡片的保修截止日。</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年审截止日</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显示该资产卡片的年审截止日。</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显示该资产卡片的卡片状态。</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在建工程项目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显示该资产卡片的在建工程项目。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房屋面积（m</w:t>
            </w:r>
            <w:r>
              <w:rPr>
                <w:rFonts w:hint="eastAsia" w:ascii="Arial" w:hAnsi="Arial" w:cs="Arial"/>
                <w:b/>
                <w:color w:val="000000"/>
                <w:sz w:val="15"/>
                <w:szCs w:val="15"/>
                <w:vertAlign w:val="superscript"/>
              </w:rPr>
              <w:t>2</w:t>
            </w: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显示该资产卡片的房屋面积（m2）。</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显示该资产卡片的服务序列号。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房屋地址</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显示该资产卡片的房屋地址。</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房屋结构</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显示该资产卡片的房屋结构。</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上次仪表盘数据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显示该资产卡片的上次仪表盘数据。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绑定班组</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显示该资产卡片的绑定班组。</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C</w:t>
            </w:r>
            <w:r>
              <w:rPr>
                <w:rFonts w:ascii="Arial" w:hAnsi="Arial" w:cs="Arial"/>
                <w:b/>
                <w:color w:val="000000"/>
                <w:sz w:val="15"/>
                <w:szCs w:val="15"/>
              </w:rPr>
              <w:t>PU</w:t>
            </w:r>
            <w:r>
              <w:rPr>
                <w:rFonts w:hint="eastAsia" w:ascii="Arial" w:hAnsi="Arial" w:cs="Arial"/>
                <w:b/>
                <w:color w:val="000000"/>
                <w:sz w:val="15"/>
                <w:szCs w:val="15"/>
              </w:rPr>
              <w:t>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显示该资产卡片的CPU序列号。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主板序列号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显示该资产卡片的主板序列号。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M</w:t>
            </w:r>
            <w:r>
              <w:rPr>
                <w:rFonts w:ascii="Arial" w:hAnsi="Arial" w:cs="Arial"/>
                <w:b/>
                <w:color w:val="000000"/>
                <w:sz w:val="15"/>
                <w:szCs w:val="15"/>
              </w:rPr>
              <w:t>AC</w:t>
            </w:r>
            <w:r>
              <w:rPr>
                <w:rFonts w:hint="eastAsia" w:ascii="Arial" w:hAnsi="Arial" w:cs="Arial"/>
                <w:b/>
                <w:color w:val="000000"/>
                <w:sz w:val="15"/>
                <w:szCs w:val="15"/>
              </w:rPr>
              <w:t>地址</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显示该资产卡片的MAC地址。</w:t>
            </w:r>
          </w:p>
        </w:tc>
      </w:tr>
      <w:tr>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折旧信息</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折旧方法</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显示该资产卡片的折旧方法。</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折旧期数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显示该资产卡片的折旧期数。</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已计提期数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显示该资产卡片的已计提期数。</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累计工作量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显示该资产卡片的累计工作量。</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工作量单位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显示该资产卡片的工作量单位。</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月工作量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显示该资产卡片的月工作量。</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累计折旧（元）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显示该资产卡片的累计折旧（元）。</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净值（元）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显示该资产卡片的净值（元）。</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减值准备（元）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显示该资产卡片的减值准备（元）。</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净额（元）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显示该资产卡片的净额（元）。</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净残值率（%）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显示该资产卡片的净残值率（%）。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净残值（元）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显示该资产卡片的净残值（元）。</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月折旧率（%）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显示该资产卡片的月折旧率（%）。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月折旧额（元）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显示该资产卡片的月折旧额（元）。</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单位折旧（元）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显示该资产卡片的单位折旧（元）。</w:t>
            </w:r>
          </w:p>
        </w:tc>
      </w:tr>
      <w:tr>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其他信息</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上次维修日期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显示该资产卡片的上次维修日期。</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处置日期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显示该资产卡片的处置日期。</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处置金额（元）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显示该资产卡片的处置金额（元）。</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处置说明</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显示该资产卡片的处置说明。</w:t>
            </w:r>
          </w:p>
        </w:tc>
      </w:tr>
      <w:tr>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附属信息-附属资产</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设备编码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显示该附属资产的设备编码。</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设备名称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显示该附属资产的设备名称。</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显示该附属资产的规格型号。</w:t>
            </w:r>
          </w:p>
        </w:tc>
      </w:tr>
      <w:tr>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计量单位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显示该附属资产的计量单位。</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数量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显示该附属资产的数量。</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价值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显示该附属资产的价值。</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显示该附属资产的使用日期。</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使用情况</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显示该附属资产的使用情况。</w:t>
            </w:r>
          </w:p>
        </w:tc>
      </w:tr>
      <w:tr>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附属信息-附件列表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附件的文件缩略图，点击可下载对应的附件。下载后自动打开。</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展示该附件的文件名。</w:t>
            </w:r>
          </w:p>
        </w:tc>
      </w:tr>
    </w:tbl>
    <w:p/>
    <w:p>
      <w:pPr>
        <w:pStyle w:val="3"/>
        <w:numPr>
          <w:ilvl w:val="1"/>
          <w:numId w:val="2"/>
        </w:numPr>
      </w:pPr>
      <w:bookmarkStart w:id="48" w:name="_Toc8749"/>
      <w:r>
        <w:rPr>
          <w:rFonts w:hint="eastAsia"/>
        </w:rPr>
        <w:t>验收申请</w:t>
      </w:r>
      <w:bookmarkEnd w:id="48"/>
    </w:p>
    <w:p>
      <w:pPr>
        <w:pStyle w:val="4"/>
        <w:numPr>
          <w:ilvl w:val="2"/>
          <w:numId w:val="2"/>
        </w:numPr>
        <w:rPr>
          <w:lang w:eastAsia="zh-CN"/>
        </w:rPr>
      </w:pPr>
      <w:bookmarkStart w:id="49" w:name="_Toc4554"/>
      <w:r>
        <w:rPr>
          <w:rFonts w:hint="eastAsia"/>
          <w:lang w:eastAsia="zh-CN"/>
        </w:rPr>
        <w:t>临时卡片列表页面</w:t>
      </w:r>
      <w:bookmarkEnd w:id="49"/>
    </w:p>
    <w:p>
      <w:pPr>
        <w:ind w:firstLine="420" w:firstLineChars="200"/>
      </w:pPr>
    </w:p>
    <w:p>
      <w:pPr>
        <w:ind w:firstLine="420" w:firstLineChars="200"/>
      </w:pPr>
      <w:r>
        <w:rPr>
          <w:rFonts w:hint="eastAsia"/>
        </w:rPr>
        <w:t>用户登录APP，进入首页点击菜单：验收申请，</w:t>
      </w:r>
      <w:r>
        <w:rPr>
          <w:rFonts w:hint="eastAsia"/>
          <w:b/>
          <w:bCs/>
        </w:rPr>
        <w:t>根据使用人权限展示所有状态为“待收货”、“待验收”、“验收中”、“退货”的资产卡片</w:t>
      </w:r>
      <w:r>
        <w:rPr>
          <w:rFonts w:hint="eastAsia"/>
        </w:rPr>
        <w:t>，部门资产管理员可查看所有本公司的资产卡片。</w:t>
      </w:r>
    </w:p>
    <w:p>
      <w:pPr>
        <w:ind w:firstLine="420" w:firstLineChars="200"/>
      </w:pPr>
      <w:r>
        <w:rPr>
          <w:rFonts w:hint="eastAsia"/>
        </w:rPr>
        <w:t>临时资产卡片列表页面原型如下：</w:t>
      </w:r>
    </w:p>
    <w:p>
      <w:pPr>
        <w:ind w:firstLine="420" w:firstLineChars="200"/>
      </w:pPr>
      <w:r>
        <w:drawing>
          <wp:inline distT="0" distB="0" distL="114300" distR="114300">
            <wp:extent cx="2847975" cy="4400550"/>
            <wp:effectExtent l="0" t="0" r="9525" b="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68"/>
                    <a:stretch>
                      <a:fillRect/>
                    </a:stretch>
                  </pic:blipFill>
                  <pic:spPr>
                    <a:xfrm>
                      <a:off x="0" y="0"/>
                      <a:ext cx="2847975" cy="4400550"/>
                    </a:xfrm>
                    <a:prstGeom prst="rect">
                      <a:avLst/>
                    </a:prstGeom>
                    <a:noFill/>
                    <a:ln>
                      <a:noFill/>
                    </a:ln>
                  </pic:spPr>
                </pic:pic>
              </a:graphicData>
            </a:graphic>
          </wp:inline>
        </w:drawing>
      </w:r>
    </w:p>
    <w:p>
      <w:pPr>
        <w:ind w:firstLine="420" w:firstLineChars="200"/>
      </w:pPr>
    </w:p>
    <w:p>
      <w:r>
        <w:rPr>
          <w:rFonts w:hint="eastAsia"/>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bookmarkStart w:id="50" w:name="_Hlk100935193"/>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进入资产卡片页，默认展示该页签。展示当前用户权限下所有能查到的资产卡片。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点击可展示资产卡片查找页面。详见下方3.3.2查找页面原型。</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资产卡片标题行</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显示资产卡片编号。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显示资产名称。</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来源系统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显示来源系统。</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点击&gt;可查看该卡片详情。卡片详情页面原型见表格下方图示与表格。</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资产卡片内容部分</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系统自动显示资产类别。</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系统自动显示使用部门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归口管理部门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系统自动显示归口管理部门信息</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系统自动显示业务项目分类</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系统自动显示不含税金额</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系统自动显示规格型号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系统自动显示存放地点。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系统自动显示开始使用日期。</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系统自动显示车辆牌照号。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系统自动显示卡片状态。</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系统自动显示卡片活动环节。</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系统自动显示卡片创建时间。</w:t>
            </w:r>
          </w:p>
        </w:tc>
      </w:tr>
      <w:bookmarkEnd w:id="50"/>
    </w:tbl>
    <w:p/>
    <w:p>
      <w:pPr>
        <w:pStyle w:val="4"/>
        <w:numPr>
          <w:ilvl w:val="2"/>
          <w:numId w:val="2"/>
        </w:numPr>
        <w:rPr>
          <w:lang w:eastAsia="zh-CN"/>
        </w:rPr>
      </w:pPr>
      <w:bookmarkStart w:id="51" w:name="_Toc25163"/>
      <w:r>
        <w:rPr>
          <w:rFonts w:hint="eastAsia"/>
          <w:lang w:eastAsia="zh-CN"/>
        </w:rPr>
        <w:t>临时卡片查询页面</w:t>
      </w:r>
      <w:bookmarkEnd w:id="51"/>
    </w:p>
    <w:p>
      <w:pPr>
        <w:ind w:firstLine="420"/>
      </w:pPr>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结果按系统创建卡片时间倒序排列。</w:t>
      </w:r>
    </w:p>
    <w:p>
      <w:pPr>
        <w:ind w:firstLine="420" w:firstLineChars="200"/>
      </w:pPr>
      <w:r>
        <w:rPr>
          <w:rFonts w:hint="eastAsia"/>
        </w:rPr>
        <w:t>“查找”页面原型如下：</w:t>
      </w:r>
    </w:p>
    <w:p>
      <w:r>
        <w:drawing>
          <wp:inline distT="0" distB="0" distL="114300" distR="114300">
            <wp:extent cx="2933700" cy="4457700"/>
            <wp:effectExtent l="0" t="0" r="0" b="0"/>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69"/>
                    <a:stretch>
                      <a:fillRect/>
                    </a:stretch>
                  </pic:blipFill>
                  <pic:spPr>
                    <a:xfrm>
                      <a:off x="0" y="0"/>
                      <a:ext cx="2933700" cy="4457700"/>
                    </a:xfrm>
                    <a:prstGeom prst="rect">
                      <a:avLst/>
                    </a:prstGeom>
                    <a:noFill/>
                    <a:ln>
                      <a:noFill/>
                    </a:ln>
                  </pic:spPr>
                </pic:pic>
              </a:graphicData>
            </a:graphic>
          </wp:inline>
        </w:drawing>
      </w:r>
    </w:p>
    <w:p>
      <w:pPr>
        <w:ind w:firstLine="420" w:firstLineChars="200"/>
      </w:pPr>
      <w:r>
        <w:rPr>
          <w:rFonts w:hint="eastAsia"/>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点击后，可搜索选择/层级选择一个资产类别作为查询条件。字段来源：基础数据——资产类别。</w:t>
            </w:r>
          </w:p>
          <w:p>
            <w:pPr>
              <w:tabs>
                <w:tab w:val="right" w:pos="5398"/>
              </w:tabs>
              <w:rPr>
                <w:rFonts w:ascii="Arial" w:hAnsi="Arial" w:cs="Arial"/>
                <w:sz w:val="15"/>
                <w:szCs w:val="15"/>
              </w:rPr>
            </w:pPr>
            <w:r>
              <w:rPr>
                <w:rFonts w:hint="eastAsia" w:ascii="Arial" w:hAnsi="Arial" w:cs="Arial"/>
                <w:sz w:val="15"/>
                <w:szCs w:val="15"/>
              </w:rPr>
              <w:t>原型页面见3.2.2截图。</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点击可输入存放地点作为查询条件。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点击可输入规格型号作为查询条件。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点击可输入使用部门作为查询条件。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点击可输入厂内编号作为查询条件。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点击可输入车辆牌照号作为查询条件。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点击后可选择一个卡片状态作为查询条件。</w:t>
            </w:r>
          </w:p>
          <w:p>
            <w:pPr>
              <w:tabs>
                <w:tab w:val="right" w:pos="5398"/>
              </w:tabs>
              <w:rPr>
                <w:rFonts w:ascii="Arial" w:hAnsi="Arial" w:cs="Arial"/>
                <w:sz w:val="15"/>
                <w:szCs w:val="15"/>
              </w:rPr>
            </w:pPr>
            <w:r>
              <w:rPr>
                <w:rFonts w:hint="eastAsia" w:ascii="Arial" w:hAnsi="Arial" w:cs="Arial"/>
                <w:b/>
                <w:bCs/>
                <w:sz w:val="15"/>
                <w:szCs w:val="15"/>
              </w:rPr>
              <w:t>可选项：待收货、待验收、验收中、退货</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点击可选择开始使用日期开始的时间作为查询条件。该字段筛选开始使用日期在选择日期以后（含选择日期当天）的所有卡片。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点击可选择开始使用日期开始的时间作为查询条件。该字段筛选开始使用日期在选择日期以前（含选择日期当天）的所有卡片。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p>
            <w:pPr>
              <w:tabs>
                <w:tab w:val="right" w:pos="5398"/>
              </w:tabs>
              <w:rPr>
                <w:rFonts w:ascii="Arial" w:hAnsi="Arial" w:cs="Arial"/>
                <w:sz w:val="15"/>
                <w:szCs w:val="15"/>
              </w:rPr>
            </w:pPr>
            <w:r>
              <w:rPr>
                <w:rFonts w:hint="eastAsia" w:ascii="Arial" w:hAnsi="Arial" w:cs="Arial"/>
                <w:sz w:val="15"/>
                <w:szCs w:val="15"/>
              </w:rPr>
              <w:t>原型页面见3.2.3截图。</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pStyle w:val="4"/>
        <w:numPr>
          <w:ilvl w:val="2"/>
          <w:numId w:val="2"/>
        </w:numPr>
        <w:rPr>
          <w:lang w:eastAsia="zh-CN"/>
        </w:rPr>
      </w:pPr>
      <w:bookmarkStart w:id="52" w:name="_Toc13999"/>
      <w:r>
        <w:rPr>
          <w:rFonts w:hint="eastAsia"/>
          <w:lang w:eastAsia="zh-CN"/>
        </w:rPr>
        <w:t>临时卡片补录与验收发起页面</w:t>
      </w:r>
      <w:bookmarkEnd w:id="52"/>
    </w:p>
    <w:p>
      <w:pPr>
        <w:ind w:firstLine="420"/>
      </w:pPr>
    </w:p>
    <w:p>
      <w:pPr>
        <w:ind w:firstLine="420" w:firstLineChars="200"/>
      </w:pPr>
      <w:r>
        <w:rPr>
          <w:rFonts w:hint="eastAsia"/>
        </w:rPr>
        <w:t>点击3.3.1原型中的“&gt;”，可显示该临时卡片补录/验收发起页面，页面原型如下。展示字段同PC端。</w:t>
      </w:r>
    </w:p>
    <w:p>
      <w:pPr>
        <w:ind w:firstLine="420"/>
      </w:pPr>
      <w:r>
        <w:rPr>
          <w:rFonts w:hint="eastAsia"/>
        </w:rPr>
        <w:t>新增临时卡片后，采购需补录，填写补录信息后，方可发起验收申请。在补录页面，用户可保存补录信息，也可直接发起验收申请。</w:t>
      </w:r>
    </w:p>
    <w:p>
      <w:pPr>
        <w:ind w:firstLine="420" w:firstLineChars="200"/>
      </w:pPr>
      <w:r>
        <w:rPr>
          <w:rFonts w:hint="eastAsia"/>
        </w:rPr>
        <w:t>补录卡片页面原型如下：</w:t>
      </w:r>
    </w:p>
    <w:p>
      <w:pPr>
        <w:ind w:firstLine="420" w:firstLineChars="200"/>
      </w:pPr>
    </w:p>
    <w:p>
      <w:pPr>
        <w:ind w:firstLine="420" w:firstLineChars="200"/>
      </w:pPr>
    </w:p>
    <w:p>
      <w:pPr>
        <w:ind w:firstLine="420" w:firstLineChars="200"/>
      </w:pPr>
    </w:p>
    <w:p>
      <w:pPr>
        <w:ind w:firstLine="420" w:firstLineChars="200"/>
      </w:pPr>
      <w:r>
        <w:drawing>
          <wp:inline distT="0" distB="0" distL="114300" distR="114300">
            <wp:extent cx="2667000" cy="4629150"/>
            <wp:effectExtent l="0" t="0" r="0" b="0"/>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70"/>
                    <a:srcRect l="2703" r="2703"/>
                    <a:stretch>
                      <a:fillRect/>
                    </a:stretch>
                  </pic:blipFill>
                  <pic:spPr>
                    <a:xfrm>
                      <a:off x="0" y="0"/>
                      <a:ext cx="2667000" cy="4629150"/>
                    </a:xfrm>
                    <a:prstGeom prst="rect">
                      <a:avLst/>
                    </a:prstGeom>
                    <a:noFill/>
                    <a:ln>
                      <a:noFill/>
                    </a:ln>
                  </pic:spPr>
                </pic:pic>
              </a:graphicData>
            </a:graphic>
          </wp:inline>
        </w:drawing>
      </w:r>
      <w:r>
        <w:drawing>
          <wp:inline distT="0" distB="0" distL="114300" distR="114300">
            <wp:extent cx="2962275" cy="5219700"/>
            <wp:effectExtent l="0" t="0" r="9525" b="0"/>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71"/>
                    <a:srcRect r="-3322"/>
                    <a:stretch>
                      <a:fillRect/>
                    </a:stretch>
                  </pic:blipFill>
                  <pic:spPr>
                    <a:xfrm>
                      <a:off x="0" y="0"/>
                      <a:ext cx="2962275" cy="5219700"/>
                    </a:xfrm>
                    <a:prstGeom prst="rect">
                      <a:avLst/>
                    </a:prstGeom>
                    <a:noFill/>
                    <a:ln>
                      <a:noFill/>
                    </a:ln>
                  </pic:spPr>
                </pic:pic>
              </a:graphicData>
            </a:graphic>
          </wp:inline>
        </w:drawing>
      </w:r>
    </w:p>
    <w:p>
      <w:pPr>
        <w:ind w:firstLine="420" w:firstLineChars="200"/>
      </w:pPr>
      <w:r>
        <w:drawing>
          <wp:inline distT="0" distB="0" distL="114300" distR="114300">
            <wp:extent cx="2514600" cy="4286250"/>
            <wp:effectExtent l="0" t="0" r="0" b="0"/>
            <wp:docPr id="1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
                    <pic:cNvPicPr>
                      <a:picLocks noChangeAspect="1"/>
                    </pic:cNvPicPr>
                  </pic:nvPicPr>
                  <pic:blipFill>
                    <a:blip r:embed="rId72"/>
                    <a:stretch>
                      <a:fillRect/>
                    </a:stretch>
                  </pic:blipFill>
                  <pic:spPr>
                    <a:xfrm>
                      <a:off x="0" y="0"/>
                      <a:ext cx="2514600" cy="4286250"/>
                    </a:xfrm>
                    <a:prstGeom prst="rect">
                      <a:avLst/>
                    </a:prstGeom>
                    <a:noFill/>
                    <a:ln>
                      <a:noFill/>
                    </a:ln>
                  </pic:spPr>
                </pic:pic>
              </a:graphicData>
            </a:graphic>
          </wp:inline>
        </w:drawing>
      </w:r>
      <w:r>
        <w:rPr>
          <w:rFonts w:hint="eastAsia"/>
        </w:rPr>
        <w:drawing>
          <wp:inline distT="0" distB="0" distL="114300" distR="114300">
            <wp:extent cx="2691130" cy="3781425"/>
            <wp:effectExtent l="0" t="0" r="4445" b="0"/>
            <wp:docPr id="59" name="图片 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
                    <pic:cNvPicPr>
                      <a:picLocks noChangeAspect="1"/>
                    </pic:cNvPicPr>
                  </pic:nvPicPr>
                  <pic:blipFill>
                    <a:blip r:embed="rId73"/>
                    <a:stretch>
                      <a:fillRect/>
                    </a:stretch>
                  </pic:blipFill>
                  <pic:spPr>
                    <a:xfrm>
                      <a:off x="0" y="0"/>
                      <a:ext cx="2691130" cy="3781425"/>
                    </a:xfrm>
                    <a:prstGeom prst="rect">
                      <a:avLst/>
                    </a:prstGeom>
                  </pic:spPr>
                </pic:pic>
              </a:graphicData>
            </a:graphic>
          </wp:inline>
        </w:drawing>
      </w:r>
    </w:p>
    <w:p>
      <w:r>
        <w:rPr>
          <w:rFonts w:hint="eastAsia"/>
        </w:rPr>
        <w:t>补录页的字段规则如下：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补录</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进入页面默认展示补录页签。点击可展示当前临时卡片详情，根据资产类别控制补录必录项。资产类别与补录必录项的关联关系见下方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验收发起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点击可展示验收发起页面。</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展示当前流程名称</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展示申请人。</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展示申请时间。精确到秒</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展示优先级。</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表头信息</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所属模块</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显示所属模块。</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采购单号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显示采购单号。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显示组织。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建卡日期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显示建卡日期。</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初始信息</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显示卡片编号。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展示已有的资产名称，可修改。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展示已有的资产类别，可修改。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品牌规格型号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展示已有的品牌规格型号，可修改。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使用月限</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显示使用月限。</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显示归口部门。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交易类型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单选域，选项暂时只有“通用资产”。</w:t>
            </w:r>
          </w:p>
          <w:p>
            <w:pPr>
              <w:tabs>
                <w:tab w:val="right" w:pos="5398"/>
              </w:tabs>
              <w:rPr>
                <w:rFonts w:ascii="Arial" w:hAnsi="Arial" w:cs="Arial"/>
                <w:sz w:val="15"/>
                <w:szCs w:val="15"/>
              </w:rPr>
            </w:pPr>
            <w:r>
              <w:rPr>
                <w:rFonts w:hint="eastAsia" w:ascii="Arial" w:hAnsi="Arial" w:cs="Arial"/>
                <w:sz w:val="15"/>
                <w:szCs w:val="15"/>
              </w:rPr>
              <w:t>默认选择“通用资产”。</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供应商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展示已有的供应商，可修改。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数量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显示数量。</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展示已有的不含税金额，可修改。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进项税（元）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展示已有的进项税，可修改。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原币币种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展示已有的原币币种，可修改。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工作总量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显示工作总量。</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物料编码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显示物料编码。</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物料名称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显示物料名称。</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是否公用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单选项</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方形单选框，默认为否，点击单选框则为是。</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增减信息</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增加方式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下拉选择域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可从增加方式列表中选择一项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增加日期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可选日期，精确到天。</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减少方式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下拉选择域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可从减少方式列表中选择一项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减少日期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可选日期，精确到天。</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补录信息</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展示已有的使用部门，可修改。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展示已有的使用人，可修改。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费用类型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显示费用类型。</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展示已有的存放地点，可修改。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显示业务项目分类。</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展示已有的开始使用日期，可修改。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可选该资产卡片的产品小类。字段来源：数据字典</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可选该资产卡片的客户品牌。字段来源：数据字典</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可录入厂内编号。不一定唯一，不做唯一性校验。</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展示已有的车辆牌照号，可修改。</w:t>
            </w:r>
          </w:p>
        </w:tc>
      </w:tr>
      <w:tr>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N</w:t>
            </w:r>
            <w:r>
              <w:rPr>
                <w:rFonts w:ascii="Arial" w:hAnsi="Arial" w:cs="Arial"/>
                <w:b/>
                <w:color w:val="000000"/>
                <w:sz w:val="15"/>
                <w:szCs w:val="15"/>
              </w:rPr>
              <w:t>C</w:t>
            </w: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显示NC卡片编号。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保修截止日</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展示已有的保修截止日，可修改。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年审截止日</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展示已有的年审截止日，可修改。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显示卡片状态。</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在建工程项目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展示已有的在建工程项目，可修改。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房屋面积（m</w:t>
            </w:r>
            <w:r>
              <w:rPr>
                <w:rFonts w:hint="eastAsia" w:ascii="Arial" w:hAnsi="Arial" w:cs="Arial"/>
                <w:b/>
                <w:color w:val="000000"/>
                <w:sz w:val="15"/>
                <w:szCs w:val="15"/>
                <w:vertAlign w:val="superscript"/>
              </w:rPr>
              <w:t>2</w:t>
            </w: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展示已有的房屋面积（m2），可修改。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展示已有的服务序列号，可修改。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房屋地址</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展示已有的房屋地址，可修改。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房屋结构</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展示已有的房屋结构，可修改。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上次仪表盘数据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展示已有的上次仪表盘数据，可修改。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绑定班组</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展示已有的绑定班组，可修改。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C</w:t>
            </w:r>
            <w:r>
              <w:rPr>
                <w:rFonts w:ascii="Arial" w:hAnsi="Arial" w:cs="Arial"/>
                <w:b/>
                <w:color w:val="000000"/>
                <w:sz w:val="15"/>
                <w:szCs w:val="15"/>
              </w:rPr>
              <w:t>PU</w:t>
            </w:r>
            <w:r>
              <w:rPr>
                <w:rFonts w:hint="eastAsia" w:ascii="Arial" w:hAnsi="Arial" w:cs="Arial"/>
                <w:b/>
                <w:color w:val="000000"/>
                <w:sz w:val="15"/>
                <w:szCs w:val="15"/>
              </w:rPr>
              <w:t>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显示CPU序列号。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主板序列号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显示主板序列号。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M</w:t>
            </w:r>
            <w:r>
              <w:rPr>
                <w:rFonts w:ascii="Arial" w:hAnsi="Arial" w:cs="Arial"/>
                <w:b/>
                <w:color w:val="000000"/>
                <w:sz w:val="15"/>
                <w:szCs w:val="15"/>
              </w:rPr>
              <w:t>AC</w:t>
            </w:r>
            <w:r>
              <w:rPr>
                <w:rFonts w:hint="eastAsia" w:ascii="Arial" w:hAnsi="Arial" w:cs="Arial"/>
                <w:b/>
                <w:color w:val="000000"/>
                <w:sz w:val="15"/>
                <w:szCs w:val="15"/>
              </w:rPr>
              <w:t>地址</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显示MAC地址。</w:t>
            </w:r>
          </w:p>
        </w:tc>
      </w:tr>
      <w:tr>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附属信息-附属资产——附属资产只能通过Excel导入，不在手机端做导入功能，此处只展示已有的附属资产。</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设备编码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显示该附属资产的设备编码。</w:t>
            </w:r>
          </w:p>
        </w:tc>
      </w:tr>
      <w:tr>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设备名称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显示该附属资产的设备名称。</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显示该附属资产的规格型号。</w:t>
            </w:r>
          </w:p>
        </w:tc>
      </w:tr>
      <w:tr>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计量单位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显示该附属资产的计量单位。</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数量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显示该附属资产的数量。</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价值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显示该附属资产的价值。</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显示该附属资产的使用日期。</w:t>
            </w:r>
          </w:p>
        </w:tc>
      </w:tr>
      <w:tr>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使用情况</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显示该附属资产的使用情况。</w:t>
            </w:r>
          </w:p>
        </w:tc>
      </w:tr>
      <w:tr>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附属信息-附件列表</w:t>
            </w:r>
          </w:p>
        </w:tc>
      </w:tr>
      <w:tr>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点击后可支持上传文件/图片。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附件的文件缩略图，点击可下载对应的附件。下载后自动打开。</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展示该附件的文件名。</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图片图标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附件的图片略缩图，点击可下载对应的附件。下载后自动打开。</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图片名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展示该图片的文件名。</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上传图片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点击后，可在app端上传图片。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上传文件</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点击后，可在app端上传文件。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删除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点击后，删除对应的图片/文件。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点击后，取消对应的操作，保留该条附件信息。</w:t>
            </w:r>
          </w:p>
        </w:tc>
      </w:tr>
      <w:tr>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提交验收</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点击后，提交验收申请。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点击后，保存补录信息。</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点击后，取消补录，回到上一级菜单中。</w:t>
            </w:r>
          </w:p>
        </w:tc>
      </w:tr>
    </w:tbl>
    <w:p>
      <w:pPr>
        <w:ind w:firstLine="420" w:firstLineChars="200"/>
      </w:pPr>
    </w:p>
    <w:p>
      <w:pPr>
        <w:ind w:firstLine="420" w:firstLineChars="200"/>
      </w:pPr>
    </w:p>
    <w:p>
      <w:pPr>
        <w:pStyle w:val="5"/>
        <w:numPr>
          <w:ilvl w:val="3"/>
          <w:numId w:val="0"/>
        </w:numPr>
      </w:pPr>
      <w:r>
        <w:rPr>
          <w:rFonts w:hint="eastAsia"/>
        </w:rPr>
        <w:t>3.3.3.1 补录信息必录项与资产类别的关系</w:t>
      </w:r>
    </w:p>
    <w:p>
      <w:pPr>
        <w:ind w:firstLine="420" w:firstLineChars="200"/>
        <w:rPr>
          <w:rFonts w:ascii="Arial" w:hAnsi="Arial" w:cs="Arial"/>
        </w:rPr>
      </w:pPr>
      <w:r>
        <w:rPr>
          <w:rFonts w:hint="eastAsia"/>
        </w:rPr>
        <w:t>补录信息必填字段根据选择的资产类别显示各类别的必填项</w:t>
      </w:r>
      <w:r>
        <w:rPr>
          <w:rFonts w:hint="eastAsia" w:ascii="Arial" w:hAnsi="Arial" w:cs="Arial"/>
        </w:rPr>
        <w:t>，</w:t>
      </w:r>
      <w:r>
        <w:rPr>
          <w:rFonts w:hint="eastAsia"/>
        </w:rPr>
        <w:t>具体需显示的字段如下图资产类别编号与必录项对应所示。</w:t>
      </w:r>
      <w:r>
        <w:rPr>
          <w:rFonts w:hint="eastAsia" w:ascii="Arial" w:hAnsi="Arial" w:cs="Arial"/>
        </w:rPr>
        <w:t>补录临时资产卡片时，当“增加方式”为“在建工程转入”时，需显示该在建工程的项目档案。</w:t>
      </w:r>
    </w:p>
    <w:p>
      <w:pPr>
        <w:ind w:firstLine="420" w:firstLineChars="200"/>
        <w:rPr>
          <w:rFonts w:ascii="Arial" w:hAnsi="Arial" w:cs="Arial"/>
        </w:rPr>
      </w:pPr>
    </w:p>
    <w:tbl>
      <w:tblPr>
        <w:tblStyle w:val="33"/>
        <w:tblW w:w="9579" w:type="dxa"/>
        <w:tblInd w:w="93" w:type="dxa"/>
        <w:tblLayout w:type="fixed"/>
        <w:tblCellMar>
          <w:top w:w="0" w:type="dxa"/>
          <w:left w:w="108" w:type="dxa"/>
          <w:bottom w:w="0" w:type="dxa"/>
          <w:right w:w="108" w:type="dxa"/>
        </w:tblCellMar>
      </w:tblPr>
      <w:tblGrid>
        <w:gridCol w:w="1551"/>
        <w:gridCol w:w="8028"/>
      </w:tblGrid>
      <w:tr>
        <w:trPr>
          <w:trHeight w:val="647"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资产类别编号</w:t>
            </w:r>
          </w:p>
        </w:tc>
        <w:tc>
          <w:tcPr>
            <w:tcW w:w="80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补录-必填项</w:t>
            </w:r>
          </w:p>
        </w:tc>
      </w:tr>
      <w:tr>
        <w:trPr>
          <w:trHeight w:val="960"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ahoma" w:hAnsi="Tahoma" w:eastAsia="Tahoma" w:cs="Tahoma"/>
                <w:color w:val="333333"/>
                <w:sz w:val="18"/>
                <w:szCs w:val="18"/>
              </w:rPr>
            </w:pPr>
            <w:r>
              <w:rPr>
                <w:rFonts w:ascii="Tahoma" w:hAnsi="Tahoma" w:eastAsia="Tahoma" w:cs="Tahoma"/>
                <w:color w:val="333333"/>
                <w:kern w:val="0"/>
                <w:sz w:val="18"/>
                <w:szCs w:val="18"/>
                <w:lang w:bidi="ar"/>
              </w:rPr>
              <w:t>0101</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0103</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0104</w:t>
            </w:r>
          </w:p>
        </w:tc>
        <w:tc>
          <w:tcPr>
            <w:tcW w:w="8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使用部门、使用人、费用类型、业务项目分类、开始使用日期、卡片状态、在建工程项目、房屋面积(m²)、服务序列号、房屋地址、房屋结构</w:t>
            </w:r>
          </w:p>
        </w:tc>
      </w:tr>
      <w:tr>
        <w:trPr>
          <w:trHeight w:val="647"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ahoma" w:hAnsi="Tahoma" w:eastAsia="Tahoma" w:cs="Tahoma"/>
                <w:color w:val="333333"/>
                <w:sz w:val="18"/>
                <w:szCs w:val="18"/>
              </w:rPr>
            </w:pPr>
            <w:r>
              <w:rPr>
                <w:rFonts w:ascii="Tahoma" w:hAnsi="Tahoma" w:eastAsia="Tahoma" w:cs="Tahoma"/>
                <w:color w:val="333333"/>
                <w:kern w:val="0"/>
                <w:sz w:val="18"/>
                <w:szCs w:val="18"/>
                <w:lang w:bidi="ar"/>
              </w:rPr>
              <w:t>0102</w:t>
            </w:r>
          </w:p>
        </w:tc>
        <w:tc>
          <w:tcPr>
            <w:tcW w:w="8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使用部门、使用人、费用类型、存放地点、业务项目分类、开始使用日期、卡片状态、服务序列号</w:t>
            </w:r>
          </w:p>
        </w:tc>
      </w:tr>
      <w:tr>
        <w:trPr>
          <w:trHeight w:val="1587"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ahoma" w:hAnsi="Tahoma" w:eastAsia="Tahoma" w:cs="Tahoma"/>
                <w:color w:val="333333"/>
                <w:sz w:val="18"/>
                <w:szCs w:val="18"/>
              </w:rPr>
            </w:pPr>
            <w:r>
              <w:rPr>
                <w:rFonts w:ascii="Tahoma" w:hAnsi="Tahoma" w:eastAsia="Tahoma" w:cs="Tahoma"/>
                <w:color w:val="333333"/>
                <w:kern w:val="0"/>
                <w:sz w:val="18"/>
                <w:szCs w:val="18"/>
                <w:lang w:bidi="ar"/>
              </w:rPr>
              <w:t>10501</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10502</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10503</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10504</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10505</w:t>
            </w:r>
          </w:p>
        </w:tc>
        <w:tc>
          <w:tcPr>
            <w:tcW w:w="8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使用部门、使用人、费用类型、业务项目分类、开始使用日期、厂内编号、车辆牌照号、保修截止日、年审截止日、卡片状态、服务序列号</w:t>
            </w:r>
          </w:p>
        </w:tc>
      </w:tr>
      <w:tr>
        <w:trPr>
          <w:trHeight w:val="833"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ahoma" w:hAnsi="Tahoma" w:eastAsia="Tahoma" w:cs="Tahoma"/>
                <w:color w:val="333333"/>
                <w:sz w:val="18"/>
                <w:szCs w:val="18"/>
              </w:rPr>
            </w:pPr>
            <w:r>
              <w:rPr>
                <w:rFonts w:ascii="Tahoma" w:hAnsi="Tahoma" w:eastAsia="Tahoma" w:cs="Tahoma"/>
                <w:color w:val="333333"/>
                <w:kern w:val="0"/>
                <w:sz w:val="18"/>
                <w:szCs w:val="18"/>
                <w:lang w:bidi="ar"/>
              </w:rPr>
              <w:t>10506</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10507</w:t>
            </w:r>
          </w:p>
        </w:tc>
        <w:tc>
          <w:tcPr>
            <w:tcW w:w="8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使用部门、使用人、费用类型、业务项目分类、开始使用日期、厂内编号、保修截止日、年审截止日、卡片状态、服务序列号、上次仪表盘数据、绑定班组</w:t>
            </w:r>
          </w:p>
        </w:tc>
      </w:tr>
      <w:tr>
        <w:trPr>
          <w:trHeight w:val="647"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Tahoma" w:hAnsi="Tahoma" w:eastAsia="Tahoma" w:cs="Tahoma"/>
                <w:color w:val="333333"/>
                <w:sz w:val="18"/>
                <w:szCs w:val="18"/>
              </w:rPr>
            </w:pPr>
            <w:r>
              <w:rPr>
                <w:rFonts w:ascii="Tahoma" w:hAnsi="Tahoma" w:eastAsia="Tahoma" w:cs="Tahoma"/>
                <w:color w:val="333333"/>
                <w:kern w:val="0"/>
                <w:sz w:val="18"/>
                <w:szCs w:val="18"/>
                <w:lang w:bidi="ar"/>
              </w:rPr>
              <w:t>10508</w:t>
            </w:r>
          </w:p>
        </w:tc>
        <w:tc>
          <w:tcPr>
            <w:tcW w:w="8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使用部门、使用人、费用类型、业务项目分类、开始使用日期、厂内编号、保修截止日、年审截止日、卡片状态、服务序列号</w:t>
            </w:r>
          </w:p>
        </w:tc>
      </w:tr>
      <w:tr>
        <w:trPr>
          <w:trHeight w:val="5684"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ahoma" w:hAnsi="Tahoma" w:eastAsia="Tahoma" w:cs="Tahoma"/>
                <w:color w:val="333333"/>
                <w:sz w:val="18"/>
                <w:szCs w:val="18"/>
              </w:rPr>
            </w:pPr>
            <w:r>
              <w:rPr>
                <w:rFonts w:ascii="Tahoma" w:hAnsi="Tahoma" w:eastAsia="Tahoma" w:cs="Tahoma"/>
                <w:color w:val="333333"/>
                <w:kern w:val="0"/>
                <w:sz w:val="18"/>
                <w:szCs w:val="18"/>
                <w:lang w:bidi="ar"/>
              </w:rPr>
              <w:t>0106</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0107</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0108</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0109</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0110</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0111</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0112</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0201</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0202</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0203</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0204</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0205</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0207</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0301</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0302</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0303</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0304</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0305</w:t>
            </w:r>
          </w:p>
        </w:tc>
        <w:tc>
          <w:tcPr>
            <w:tcW w:w="8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使用部门、使用人、费用类型、存放地点、业务项目分类、开始使用日期、卡片状态、服务序列号</w:t>
            </w:r>
          </w:p>
        </w:tc>
      </w:tr>
    </w:tbl>
    <w:p>
      <w:pPr>
        <w:ind w:firstLine="420" w:firstLineChars="200"/>
      </w:pPr>
    </w:p>
    <w:p>
      <w:pPr>
        <w:rPr>
          <w:rFonts w:ascii="Arial" w:hAnsi="Arial" w:cs="Arial"/>
        </w:rPr>
      </w:pPr>
    </w:p>
    <w:p>
      <w:pPr>
        <w:pStyle w:val="4"/>
        <w:numPr>
          <w:ilvl w:val="2"/>
          <w:numId w:val="0"/>
        </w:numPr>
        <w:rPr>
          <w:lang w:eastAsia="zh-CN"/>
        </w:rPr>
      </w:pPr>
      <w:bookmarkStart w:id="53" w:name="_Toc15355"/>
      <w:r>
        <w:rPr>
          <w:rFonts w:hint="eastAsia"/>
          <w:lang w:eastAsia="zh-CN"/>
        </w:rPr>
        <w:t>3.3.4 验收申请审批流</w:t>
      </w:r>
      <w:bookmarkEnd w:id="53"/>
    </w:p>
    <w:p>
      <w:pPr>
        <w:pStyle w:val="18"/>
        <w:widowControl/>
        <w:adjustRightInd w:val="0"/>
        <w:spacing w:before="120" w:line="360" w:lineRule="auto"/>
        <w:ind w:left="0" w:leftChars="0" w:firstLine="420"/>
        <w:jc w:val="left"/>
        <w:rPr>
          <w:rFonts w:ascii="宋体" w:hAnsi="宋体" w:cs="Arial"/>
          <w:color w:val="000000"/>
        </w:rPr>
      </w:pPr>
      <w:r>
        <w:rPr>
          <w:rFonts w:hint="eastAsia" w:ascii="Arial" w:hAnsi="Arial" w:cs="Arial"/>
        </w:rPr>
        <w:t>验收发起后，进入审批流程，流程同PC端,，如下图，</w:t>
      </w:r>
      <w:r>
        <w:rPr>
          <w:rFonts w:hint="eastAsia" w:ascii="宋体" w:hAnsi="宋体" w:cs="Arial"/>
          <w:color w:val="000000"/>
        </w:rPr>
        <w:t>用户进入待办，选择待处理的验收（非仓库）申请，进入验收审批详情页面。</w:t>
      </w:r>
    </w:p>
    <w:p>
      <w:pPr>
        <w:pStyle w:val="18"/>
        <w:widowControl/>
        <w:adjustRightInd w:val="0"/>
        <w:spacing w:before="120" w:line="360" w:lineRule="auto"/>
        <w:ind w:left="0" w:leftChars="0" w:firstLine="420"/>
        <w:jc w:val="left"/>
        <w:rPr>
          <w:rFonts w:ascii="宋体" w:hAnsi="宋体" w:cs="Arial"/>
          <w:color w:val="000000"/>
        </w:rPr>
      </w:pPr>
      <w:r>
        <w:rPr>
          <w:rFonts w:hint="eastAsia" w:ascii="宋体" w:hAnsi="宋体"/>
          <w:szCs w:val="21"/>
        </w:rPr>
        <w:drawing>
          <wp:inline distT="0" distB="0" distL="114300" distR="114300">
            <wp:extent cx="6109335" cy="2465705"/>
            <wp:effectExtent l="0" t="0" r="5715" b="1270"/>
            <wp:docPr id="10" name="图片 10" descr="C:\Users\yd594\Desktop\验收.jpg验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yd594\Desktop\验收.jpg验收"/>
                    <pic:cNvPicPr>
                      <a:picLocks noChangeAspect="1"/>
                    </pic:cNvPicPr>
                  </pic:nvPicPr>
                  <pic:blipFill>
                    <a:blip r:embed="rId74"/>
                    <a:srcRect/>
                    <a:stretch>
                      <a:fillRect/>
                    </a:stretch>
                  </pic:blipFill>
                  <pic:spPr>
                    <a:xfrm>
                      <a:off x="0" y="0"/>
                      <a:ext cx="6109335" cy="2465705"/>
                    </a:xfrm>
                    <a:prstGeom prst="rect">
                      <a:avLst/>
                    </a:prstGeom>
                  </pic:spPr>
                </pic:pic>
              </a:graphicData>
            </a:graphic>
          </wp:inline>
        </w:drawing>
      </w:r>
    </w:p>
    <w:p>
      <w:pPr>
        <w:pStyle w:val="18"/>
        <w:widowControl/>
        <w:adjustRightInd w:val="0"/>
        <w:spacing w:before="120" w:line="360" w:lineRule="auto"/>
        <w:ind w:left="0" w:leftChars="0" w:firstLine="420"/>
        <w:jc w:val="left"/>
        <w:rPr>
          <w:rFonts w:ascii="宋体" w:hAnsi="宋体" w:cs="Arial"/>
          <w:color w:val="000000"/>
        </w:rPr>
      </w:pPr>
      <w:r>
        <w:rPr>
          <w:rFonts w:hint="eastAsia" w:ascii="宋体" w:hAnsi="宋体"/>
          <w:szCs w:val="21"/>
        </w:rPr>
        <w:t>验收审批的</w:t>
      </w:r>
      <w:r>
        <w:rPr>
          <w:rFonts w:hint="eastAsia" w:ascii="宋体" w:hAnsi="宋体" w:cs="Arial"/>
          <w:color w:val="000000"/>
        </w:rPr>
        <w:t>具体页面原型如下：</w:t>
      </w:r>
    </w:p>
    <w:p>
      <w:pPr>
        <w:pStyle w:val="18"/>
        <w:widowControl/>
        <w:adjustRightInd w:val="0"/>
        <w:spacing w:before="120" w:line="360" w:lineRule="auto"/>
        <w:ind w:left="0" w:leftChars="0" w:firstLine="420"/>
        <w:jc w:val="left"/>
      </w:pPr>
      <w:r>
        <w:drawing>
          <wp:inline distT="0" distB="0" distL="114300" distR="114300">
            <wp:extent cx="2609850" cy="4362450"/>
            <wp:effectExtent l="0" t="0" r="0" b="0"/>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75"/>
                    <a:stretch>
                      <a:fillRect/>
                    </a:stretch>
                  </pic:blipFill>
                  <pic:spPr>
                    <a:xfrm>
                      <a:off x="0" y="0"/>
                      <a:ext cx="2609850" cy="4362450"/>
                    </a:xfrm>
                    <a:prstGeom prst="rect">
                      <a:avLst/>
                    </a:prstGeom>
                    <a:noFill/>
                    <a:ln>
                      <a:noFill/>
                    </a:ln>
                  </pic:spPr>
                </pic:pic>
              </a:graphicData>
            </a:graphic>
          </wp:inline>
        </w:drawing>
      </w:r>
      <w:r>
        <w:drawing>
          <wp:inline distT="0" distB="0" distL="114300" distR="114300">
            <wp:extent cx="2924175" cy="4474845"/>
            <wp:effectExtent l="0" t="0" r="9525" b="190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76"/>
                    <a:stretch>
                      <a:fillRect/>
                    </a:stretch>
                  </pic:blipFill>
                  <pic:spPr>
                    <a:xfrm>
                      <a:off x="0" y="0"/>
                      <a:ext cx="2924175" cy="4474845"/>
                    </a:xfrm>
                    <a:prstGeom prst="rect">
                      <a:avLst/>
                    </a:prstGeom>
                    <a:noFill/>
                    <a:ln>
                      <a:noFill/>
                    </a:ln>
                  </pic:spPr>
                </pic:pic>
              </a:graphicData>
            </a:graphic>
          </wp:inline>
        </w:drawing>
      </w:r>
    </w:p>
    <w:p>
      <w:r>
        <w:rPr>
          <w:rFonts w:hint="eastAsia"/>
        </w:rPr>
        <w:t>字段规则详见3.3.3 补录卡片页面原型字段表格：</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系统自动带出流程ID。</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系统自动带出流程名称。</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left" w:pos="630"/>
              </w:tabs>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b/>
                <w:color w:val="000000"/>
                <w:sz w:val="15"/>
                <w:szCs w:val="15"/>
              </w:rPr>
              <w:t>详见3.3.3 补录卡片页面原型字段表格</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pPr>
        <w:ind w:firstLine="420" w:firstLineChars="200"/>
        <w:rPr>
          <w:rFonts w:ascii="Arial" w:hAnsi="Arial" w:cs="Arial"/>
        </w:rPr>
      </w:pPr>
    </w:p>
    <w:p>
      <w:pPr>
        <w:pStyle w:val="3"/>
        <w:numPr>
          <w:ilvl w:val="1"/>
          <w:numId w:val="2"/>
        </w:numPr>
      </w:pPr>
      <w:bookmarkStart w:id="54" w:name="_Toc26649"/>
      <w:r>
        <w:rPr>
          <w:rFonts w:hint="eastAsia"/>
        </w:rPr>
        <w:t>维修申请</w:t>
      </w:r>
      <w:bookmarkEnd w:id="54"/>
    </w:p>
    <w:p>
      <w:pPr>
        <w:pStyle w:val="4"/>
        <w:numPr>
          <w:ilvl w:val="2"/>
          <w:numId w:val="2"/>
        </w:numPr>
        <w:rPr>
          <w:lang w:eastAsia="zh-CN"/>
        </w:rPr>
      </w:pPr>
      <w:bookmarkStart w:id="55" w:name="_Toc9578"/>
      <w:r>
        <w:rPr>
          <w:rFonts w:hint="eastAsia"/>
          <w:lang w:eastAsia="zh-CN"/>
        </w:rPr>
        <w:t>维修申请列表页面</w:t>
      </w:r>
      <w:bookmarkEnd w:id="55"/>
    </w:p>
    <w:p>
      <w:pPr>
        <w:ind w:firstLine="420" w:firstLineChars="200"/>
      </w:pPr>
      <w:r>
        <w:rPr>
          <w:rFonts w:hint="eastAsia"/>
        </w:rPr>
        <w:t>用户登录APP，进入首页点击菜单：维修申请，根据使用人权限展示维修申请列表。维修申请列表页面原型如下：</w:t>
      </w:r>
    </w:p>
    <w:p>
      <w:r>
        <w:drawing>
          <wp:inline distT="0" distB="0" distL="114300" distR="114300">
            <wp:extent cx="3038475" cy="5886450"/>
            <wp:effectExtent l="0" t="0" r="9525"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77"/>
                    <a:stretch>
                      <a:fillRect/>
                    </a:stretch>
                  </pic:blipFill>
                  <pic:spPr>
                    <a:xfrm>
                      <a:off x="0" y="0"/>
                      <a:ext cx="3038475" cy="5886450"/>
                    </a:xfrm>
                    <a:prstGeom prst="rect">
                      <a:avLst/>
                    </a:prstGeom>
                    <a:noFill/>
                    <a:ln>
                      <a:noFill/>
                    </a:ln>
                  </pic:spPr>
                </pic:pic>
              </a:graphicData>
            </a:graphic>
          </wp:inline>
        </w:drawing>
      </w:r>
    </w:p>
    <w:p>
      <w:r>
        <w:rPr>
          <w:rFonts w:hint="eastAsia"/>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进入资产卡片页，默认展示该页签。展示当前用户权限下所有能查到的资产卡片。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点击可展示资产卡片查找页面。详见下方3.4.2维修申请-查找页面原型。</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维修申请标题行</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点击&gt;可查看该申请详情信息。详情参考3.4.4维修发起。</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维修申请内容行</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上次维修时间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维修供应商名称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本次维修金额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扫码申请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点击后，进入“维修发起-扫码”页面。详情请见3.4.3 维修申请-扫码发起。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点击后，进入“维修发起”。详情请见3.4.4 维修申请-发起。</w:t>
            </w:r>
          </w:p>
        </w:tc>
      </w:tr>
    </w:tbl>
    <w:p/>
    <w:p>
      <w:pPr>
        <w:pStyle w:val="4"/>
        <w:numPr>
          <w:ilvl w:val="2"/>
          <w:numId w:val="2"/>
        </w:numPr>
        <w:rPr>
          <w:lang w:eastAsia="zh-CN"/>
        </w:rPr>
      </w:pPr>
      <w:bookmarkStart w:id="56" w:name="_Toc1895"/>
      <w:r>
        <w:rPr>
          <w:rFonts w:hint="eastAsia"/>
          <w:lang w:eastAsia="zh-CN"/>
        </w:rPr>
        <w:t>维修申请查找页面</w:t>
      </w:r>
      <w:bookmarkEnd w:id="56"/>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结果按系统创建卡片时间倒序排列。</w:t>
      </w:r>
    </w:p>
    <w:p>
      <w:pPr>
        <w:ind w:firstLine="420" w:firstLineChars="200"/>
      </w:pPr>
      <w:r>
        <w:rPr>
          <w:rFonts w:hint="eastAsia"/>
        </w:rPr>
        <w:t>“维修申请-查找”页面原型如下：</w:t>
      </w:r>
    </w:p>
    <w:p/>
    <w:p>
      <w:r>
        <w:drawing>
          <wp:inline distT="0" distB="0" distL="114300" distR="114300">
            <wp:extent cx="2962275" cy="4366260"/>
            <wp:effectExtent l="0" t="0" r="9525" b="15240"/>
            <wp:docPr id="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8"/>
                    <pic:cNvPicPr>
                      <a:picLocks noChangeAspect="1"/>
                    </pic:cNvPicPr>
                  </pic:nvPicPr>
                  <pic:blipFill>
                    <a:blip r:embed="rId78"/>
                    <a:stretch>
                      <a:fillRect/>
                    </a:stretch>
                  </pic:blipFill>
                  <pic:spPr>
                    <a:xfrm>
                      <a:off x="0" y="0"/>
                      <a:ext cx="2962275" cy="4366260"/>
                    </a:xfrm>
                    <a:prstGeom prst="rect">
                      <a:avLst/>
                    </a:prstGeom>
                    <a:noFill/>
                    <a:ln>
                      <a:noFill/>
                    </a:ln>
                  </pic:spPr>
                </pic:pic>
              </a:graphicData>
            </a:graphic>
          </wp:inline>
        </w:drawing>
      </w:r>
    </w:p>
    <w:p/>
    <w:p>
      <w:pPr>
        <w:ind w:firstLine="420" w:firstLineChars="200"/>
      </w:pPr>
      <w:r>
        <w:rPr>
          <w:rFonts w:hint="eastAsia"/>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点击可展示当前用户权限下全部维修申请。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点击可展示维修申请查找页面。</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点击可选择一个使用部门作为查询条件。字段来源：基础数据——部门。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维修供应商名称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点击可输入维修供应商名称作为查询条件。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点击可输入流水号作为查询条件。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点击可输入使用人作为查询条件。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点击可选择创建时间开始的时间作为查询条件。该字段筛选创建时间在选择日期以前（含选择日期当天）的所有卡片。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点击后可选择一个维修申请状态作为查询条件。</w:t>
            </w:r>
          </w:p>
          <w:p>
            <w:pPr>
              <w:tabs>
                <w:tab w:val="right" w:pos="5398"/>
              </w:tabs>
              <w:rPr>
                <w:rFonts w:ascii="Arial" w:hAnsi="Arial" w:cs="Arial"/>
                <w:sz w:val="15"/>
                <w:szCs w:val="15"/>
              </w:rPr>
            </w:pPr>
            <w:r>
              <w:rPr>
                <w:rFonts w:hint="eastAsia" w:ascii="Arial" w:hAnsi="Arial" w:cs="Arial"/>
                <w:b/>
                <w:bCs/>
                <w:sz w:val="15"/>
                <w:szCs w:val="15"/>
              </w:rPr>
              <w:t>可选项：草稿、审批中、已通过、已撤销。</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点击可输入厂内编号作为查询条件。</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ind w:firstLine="420" w:firstLineChars="200"/>
      </w:pPr>
    </w:p>
    <w:p>
      <w:pPr>
        <w:pStyle w:val="4"/>
        <w:numPr>
          <w:ilvl w:val="2"/>
          <w:numId w:val="2"/>
        </w:numPr>
        <w:rPr>
          <w:lang w:eastAsia="zh-CN"/>
        </w:rPr>
      </w:pPr>
      <w:bookmarkStart w:id="57" w:name="_Toc14035"/>
      <w:r>
        <w:rPr>
          <w:rFonts w:hint="eastAsia"/>
          <w:lang w:eastAsia="zh-CN"/>
        </w:rPr>
        <w:t>维修发起-扫码</w:t>
      </w:r>
      <w:bookmarkEnd w:id="57"/>
    </w:p>
    <w:p>
      <w:pPr>
        <w:ind w:firstLine="420" w:firstLineChars="200"/>
      </w:pPr>
      <w:r>
        <w:rPr>
          <w:rFonts w:hint="eastAsia"/>
        </w:rPr>
        <w:t>维修发起-扫码页面原型如下：</w:t>
      </w:r>
    </w:p>
    <w:p>
      <w:pPr>
        <w:ind w:firstLine="420" w:firstLineChars="200"/>
      </w:pPr>
      <w:r>
        <w:drawing>
          <wp:inline distT="0" distB="0" distL="114300" distR="114300">
            <wp:extent cx="3228975" cy="6229350"/>
            <wp:effectExtent l="0" t="0" r="9525" b="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79"/>
                    <a:stretch>
                      <a:fillRect/>
                    </a:stretch>
                  </pic:blipFill>
                  <pic:spPr>
                    <a:xfrm>
                      <a:off x="0" y="0"/>
                      <a:ext cx="3228975" cy="6229350"/>
                    </a:xfrm>
                    <a:prstGeom prst="rect">
                      <a:avLst/>
                    </a:prstGeom>
                    <a:noFill/>
                    <a:ln>
                      <a:noFill/>
                    </a:ln>
                  </pic:spPr>
                </pic:pic>
              </a:graphicData>
            </a:graphic>
          </wp:inline>
        </w:drawing>
      </w:r>
    </w:p>
    <w:p>
      <w:r>
        <w:rPr>
          <w:rFonts w:hint="eastAsia"/>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点我扫一扫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点击后，手机启动扫码窗口。</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扫码后，系统自动带出卡片编号，可手动编辑。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扫码后，系统自动带出卡片编号，可手动编辑。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扫码后，系统自动带出资产类别，可手动编辑。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扫码后，系统自动带出组织名称，可手动编辑。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扫码后，系统自动带出使用部门，可手动编辑。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扫码后，系统自动带出规格型号，可手动编辑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扫码后，系统自动带出存放地点，可手动编辑。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扫码后，系统自动带出厂内编号，可手动编辑。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维修原因</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多行文本框</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申请人在此处填写维修原因。</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点击后，提交维修申请。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清空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点击后，清空扫码获取到的信息。</w:t>
            </w:r>
          </w:p>
        </w:tc>
      </w:tr>
    </w:tbl>
    <w:p>
      <w:pPr>
        <w:ind w:firstLine="420" w:firstLineChars="200"/>
      </w:pPr>
    </w:p>
    <w:p>
      <w:pPr>
        <w:pStyle w:val="4"/>
        <w:numPr>
          <w:ilvl w:val="2"/>
          <w:numId w:val="2"/>
        </w:numPr>
        <w:rPr>
          <w:lang w:eastAsia="zh-CN"/>
        </w:rPr>
      </w:pPr>
      <w:bookmarkStart w:id="58" w:name="_Toc32470"/>
      <w:r>
        <w:rPr>
          <w:rFonts w:hint="eastAsia"/>
          <w:lang w:eastAsia="zh-CN"/>
        </w:rPr>
        <w:t>维修发起页面</w:t>
      </w:r>
      <w:bookmarkEnd w:id="58"/>
    </w:p>
    <w:p/>
    <w:p>
      <w:pPr>
        <w:ind w:firstLine="420" w:firstLineChars="200"/>
      </w:pPr>
      <w:r>
        <w:rPr>
          <w:rFonts w:hint="eastAsia"/>
        </w:rPr>
        <w:t>维修发起页面原型如下：</w:t>
      </w:r>
    </w:p>
    <w:p>
      <w:pPr>
        <w:ind w:firstLine="420" w:firstLineChars="200"/>
      </w:pPr>
      <w:r>
        <w:drawing>
          <wp:inline distT="0" distB="0" distL="114300" distR="114300">
            <wp:extent cx="2571750" cy="5038725"/>
            <wp:effectExtent l="0" t="0" r="0" b="9525"/>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80"/>
                    <a:stretch>
                      <a:fillRect/>
                    </a:stretch>
                  </pic:blipFill>
                  <pic:spPr>
                    <a:xfrm>
                      <a:off x="0" y="0"/>
                      <a:ext cx="2571750" cy="5038725"/>
                    </a:xfrm>
                    <a:prstGeom prst="rect">
                      <a:avLst/>
                    </a:prstGeom>
                    <a:noFill/>
                    <a:ln>
                      <a:noFill/>
                    </a:ln>
                  </pic:spPr>
                </pic:pic>
              </a:graphicData>
            </a:graphic>
          </wp:inline>
        </w:drawing>
      </w:r>
    </w:p>
    <w:p>
      <w:r>
        <w:rPr>
          <w:rFonts w:hint="eastAsia"/>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系统自动生成流程ID。</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系统自动带出流程名称。</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left" w:pos="630"/>
              </w:tabs>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系统自动带出发起该流程的用户。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展示该申请第一次提交的时间。精确到秒。</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系统自动带出优先级。</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基本信息</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点击后可选择卡片编号。选择页面详见下方3.4.4.1 自有资产卡片选择。</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维修信息</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上次维修创建时间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维修供应商名称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预算金额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修复时间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选择卡片后，系统自动带出文本。精确到天</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维修方案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只读，若为否，则展示所有的【维修信息】；若为是，则只展示【维修信息】中的【上次维修创建时间】，其他信息不展示。</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维修理由</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多行文本框</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申请人在此填写维修理由。</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点击后，提交维修申请。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点击后，暂存该维修申请。生成并展示流水号。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点击后，取消该维修申请，回到上一个页面。</w:t>
            </w:r>
          </w:p>
        </w:tc>
      </w:tr>
    </w:tbl>
    <w:p>
      <w:pPr>
        <w:ind w:firstLine="420" w:firstLineChars="200"/>
      </w:pPr>
    </w:p>
    <w:p>
      <w:pPr>
        <w:pStyle w:val="5"/>
        <w:numPr>
          <w:ilvl w:val="3"/>
          <w:numId w:val="0"/>
        </w:numPr>
      </w:pPr>
      <w:r>
        <w:rPr>
          <w:rFonts w:hint="eastAsia"/>
        </w:rPr>
        <w:t>3.4.4.1自有资产卡片选择</w:t>
      </w:r>
    </w:p>
    <w:p>
      <w:pPr>
        <w:ind w:firstLine="420" w:firstLineChars="200"/>
      </w:pPr>
      <w:r>
        <w:drawing>
          <wp:inline distT="0" distB="0" distL="114300" distR="114300">
            <wp:extent cx="5374640" cy="3035300"/>
            <wp:effectExtent l="0" t="0" r="16510" b="12700"/>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81"/>
                    <a:stretch>
                      <a:fillRect/>
                    </a:stretch>
                  </pic:blipFill>
                  <pic:spPr>
                    <a:xfrm>
                      <a:off x="0" y="0"/>
                      <a:ext cx="5374640" cy="3035300"/>
                    </a:xfrm>
                    <a:prstGeom prst="rect">
                      <a:avLst/>
                    </a:prstGeom>
                    <a:noFill/>
                    <a:ln>
                      <a:noFill/>
                    </a:ln>
                  </pic:spPr>
                </pic:pic>
              </a:graphicData>
            </a:graphic>
          </wp:inline>
        </w:drawing>
      </w:r>
    </w:p>
    <w:p>
      <w:pPr>
        <w:ind w:firstLine="420" w:firstLineChars="200"/>
      </w:pPr>
      <w:r>
        <w:rPr>
          <w:rFonts w:hint="eastAsia"/>
        </w:rPr>
        <w:t>可根据资产名称、卡片编号、厂内编号、资产类别选择自有资产卡片。</w:t>
      </w:r>
    </w:p>
    <w:p>
      <w:pPr>
        <w:pStyle w:val="4"/>
        <w:numPr>
          <w:ilvl w:val="2"/>
          <w:numId w:val="2"/>
        </w:numPr>
      </w:pPr>
      <w:bookmarkStart w:id="59" w:name="_Toc24743"/>
      <w:r>
        <w:rPr>
          <w:rFonts w:hint="eastAsia"/>
          <w:lang w:eastAsia="zh-CN"/>
        </w:rPr>
        <w:t>维修申请审批流</w:t>
      </w:r>
      <w:bookmarkEnd w:id="59"/>
    </w:p>
    <w:p>
      <w:pPr>
        <w:ind w:firstLine="420" w:firstLineChars="200"/>
      </w:pPr>
      <w:r>
        <w:rPr>
          <w:rFonts w:hint="eastAsia"/>
        </w:rPr>
        <w:t>维修发起后进入维修审批页面，流程同PC端不变，如下图，</w:t>
      </w:r>
    </w:p>
    <w:p>
      <w:pPr>
        <w:ind w:firstLine="420" w:firstLineChars="200"/>
      </w:pPr>
      <w:r>
        <w:rPr>
          <w:rFonts w:hint="eastAsia" w:ascii="宋体" w:hAnsi="宋体"/>
          <w:szCs w:val="21"/>
        </w:rPr>
        <w:drawing>
          <wp:inline distT="0" distB="0" distL="114300" distR="114300">
            <wp:extent cx="5537835" cy="3587115"/>
            <wp:effectExtent l="0" t="0" r="5715" b="3810"/>
            <wp:docPr id="13" name="图片 13" descr="C:\Users\yd594\Desktop\维修.jpg维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yd594\Desktop\维修.jpg维修"/>
                    <pic:cNvPicPr>
                      <a:picLocks noChangeAspect="1"/>
                    </pic:cNvPicPr>
                  </pic:nvPicPr>
                  <pic:blipFill>
                    <a:blip r:embed="rId82"/>
                    <a:srcRect/>
                    <a:stretch>
                      <a:fillRect/>
                    </a:stretch>
                  </pic:blipFill>
                  <pic:spPr>
                    <a:xfrm>
                      <a:off x="0" y="0"/>
                      <a:ext cx="5537835" cy="3587115"/>
                    </a:xfrm>
                    <a:prstGeom prst="rect">
                      <a:avLst/>
                    </a:prstGeom>
                  </pic:spPr>
                </pic:pic>
              </a:graphicData>
            </a:graphic>
          </wp:inline>
        </w:drawing>
      </w:r>
    </w:p>
    <w:p>
      <w:pPr>
        <w:ind w:firstLine="420" w:firstLineChars="200"/>
      </w:pPr>
    </w:p>
    <w:p>
      <w:pPr>
        <w:ind w:firstLine="420" w:firstLineChars="200"/>
      </w:pPr>
      <w:r>
        <w:rPr>
          <w:rFonts w:hint="eastAsia"/>
        </w:rPr>
        <w:t>维修审批页面原型如下：</w:t>
      </w:r>
    </w:p>
    <w:p>
      <w:pPr>
        <w:ind w:firstLine="420" w:firstLineChars="200"/>
      </w:pPr>
    </w:p>
    <w:p>
      <w:pPr>
        <w:ind w:firstLine="420" w:firstLineChars="200"/>
      </w:pPr>
      <w:r>
        <w:drawing>
          <wp:inline distT="0" distB="0" distL="114300" distR="114300">
            <wp:extent cx="3028950" cy="5719445"/>
            <wp:effectExtent l="0" t="0" r="0" b="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83"/>
                    <a:stretch>
                      <a:fillRect/>
                    </a:stretch>
                  </pic:blipFill>
                  <pic:spPr>
                    <a:xfrm>
                      <a:off x="0" y="0"/>
                      <a:ext cx="3030133" cy="5721996"/>
                    </a:xfrm>
                    <a:prstGeom prst="rect">
                      <a:avLst/>
                    </a:prstGeom>
                    <a:noFill/>
                    <a:ln>
                      <a:noFill/>
                    </a:ln>
                  </pic:spPr>
                </pic:pic>
              </a:graphicData>
            </a:graphic>
          </wp:inline>
        </w:drawing>
      </w:r>
    </w:p>
    <w:p>
      <w:pPr>
        <w:ind w:firstLine="420" w:firstLineChars="200"/>
      </w:pPr>
      <w:r>
        <w:drawing>
          <wp:inline distT="0" distB="0" distL="0" distR="0">
            <wp:extent cx="3117850" cy="2286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84">
                      <a:extLst>
                        <a:ext uri="{28A0092B-C50C-407E-A947-70E740481C1C}">
                          <a14:useLocalDpi xmlns:a14="http://schemas.microsoft.com/office/drawing/2010/main" val="0"/>
                        </a:ext>
                      </a:extLst>
                    </a:blip>
                    <a:srcRect t="10272" b="5198"/>
                    <a:stretch>
                      <a:fillRect/>
                    </a:stretch>
                  </pic:blipFill>
                  <pic:spPr>
                    <a:xfrm>
                      <a:off x="0" y="0"/>
                      <a:ext cx="3149476" cy="2308938"/>
                    </a:xfrm>
                    <a:prstGeom prst="rect">
                      <a:avLst/>
                    </a:prstGeom>
                    <a:noFill/>
                    <a:ln>
                      <a:noFill/>
                    </a:ln>
                  </pic:spPr>
                </pic:pic>
              </a:graphicData>
            </a:graphic>
          </wp:inline>
        </w:drawing>
      </w:r>
    </w:p>
    <w:p/>
    <w:p/>
    <w:p>
      <w:r>
        <w:rPr>
          <w:rFonts w:hint="eastAsia"/>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省略，具体字段参考3.4.4.维修申请——维修发起页面的字段内容与规则。</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维修理由</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pPr>
        <w:ind w:firstLine="420" w:firstLineChars="200"/>
      </w:pPr>
    </w:p>
    <w:p>
      <w:pPr>
        <w:pStyle w:val="3"/>
        <w:numPr>
          <w:ilvl w:val="1"/>
          <w:numId w:val="2"/>
        </w:numPr>
      </w:pPr>
      <w:bookmarkStart w:id="60" w:name="_Toc6038"/>
      <w:r>
        <w:rPr>
          <w:rFonts w:hint="eastAsia"/>
        </w:rPr>
        <w:t>保养申请</w:t>
      </w:r>
      <w:bookmarkEnd w:id="60"/>
    </w:p>
    <w:p>
      <w:pPr>
        <w:pStyle w:val="4"/>
        <w:numPr>
          <w:ilvl w:val="2"/>
          <w:numId w:val="2"/>
        </w:numPr>
      </w:pPr>
      <w:bookmarkStart w:id="61" w:name="_Toc32721"/>
      <w:r>
        <w:rPr>
          <w:rFonts w:hint="eastAsia"/>
          <w:lang w:eastAsia="zh-CN"/>
        </w:rPr>
        <w:t>保养提醒卡片页面</w:t>
      </w:r>
      <w:bookmarkEnd w:id="61"/>
    </w:p>
    <w:p>
      <w:pPr>
        <w:ind w:firstLine="420" w:firstLineChars="200"/>
      </w:pPr>
      <w:r>
        <w:rPr>
          <w:rFonts w:hint="eastAsia"/>
        </w:rPr>
        <w:t>用户登录APP，进入首页 点击菜单：保养申请，根据使用人权限展示保养提醒卡片。</w:t>
      </w:r>
    </w:p>
    <w:p>
      <w:pPr>
        <w:ind w:firstLine="420" w:firstLineChars="200"/>
      </w:pPr>
      <w:r>
        <w:rPr>
          <w:rFonts w:hint="eastAsia"/>
        </w:rPr>
        <w:t>保养提醒卡片页面原型如下：</w:t>
      </w:r>
    </w:p>
    <w:p>
      <w:pPr>
        <w:ind w:firstLine="420" w:firstLineChars="200"/>
      </w:pPr>
      <w:r>
        <w:drawing>
          <wp:inline distT="0" distB="0" distL="114300" distR="114300">
            <wp:extent cx="2593340" cy="4869815"/>
            <wp:effectExtent l="0" t="0" r="16510" b="698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85"/>
                    <a:stretch>
                      <a:fillRect/>
                    </a:stretch>
                  </pic:blipFill>
                  <pic:spPr>
                    <a:xfrm>
                      <a:off x="0" y="0"/>
                      <a:ext cx="2593340" cy="4869815"/>
                    </a:xfrm>
                    <a:prstGeom prst="rect">
                      <a:avLst/>
                    </a:prstGeom>
                    <a:noFill/>
                    <a:ln>
                      <a:noFill/>
                    </a:ln>
                  </pic:spPr>
                </pic:pic>
              </a:graphicData>
            </a:graphic>
          </wp:inline>
        </w:drawing>
      </w:r>
    </w:p>
    <w:p>
      <w:r>
        <w:rPr>
          <w:rFonts w:hint="eastAsia"/>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进入资产卡片页，默认展示该页签。展示当前用户权限下所有能查到的资产卡片。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点击可展示资产卡片查找页面。详见下方3.5.2保养申请查找页面原型。</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保养提醒卡片标题行</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点击&gt;可对该资产发起保养。详情参考3.5.5保养发起。</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保养提醒卡片内容行</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相同资产类别的卡片可以一起勾选，点击申请按钮，进入“保养发起”页面</w:t>
            </w:r>
          </w:p>
          <w:p>
            <w:pPr>
              <w:tabs>
                <w:tab w:val="right" w:pos="5398"/>
              </w:tabs>
              <w:rPr>
                <w:rFonts w:ascii="Arial" w:hAnsi="Arial" w:cs="Arial"/>
                <w:sz w:val="15"/>
                <w:szCs w:val="15"/>
              </w:rPr>
            </w:pPr>
            <w:r>
              <w:rPr>
                <w:rFonts w:hint="eastAsia" w:ascii="Arial" w:hAnsi="Arial" w:cs="Arial"/>
                <w:sz w:val="15"/>
                <w:szCs w:val="15"/>
              </w:rPr>
              <w:t>如果选择了资产类别不相同的卡片，则无法进入“保养发起”页面，弹框提示使用人“不同资产类别无法一起申请保养”，需要重新选择。</w:t>
            </w:r>
          </w:p>
        </w:tc>
      </w:tr>
    </w:tbl>
    <w:p/>
    <w:p/>
    <w:p>
      <w:pPr>
        <w:pStyle w:val="4"/>
        <w:numPr>
          <w:ilvl w:val="2"/>
          <w:numId w:val="2"/>
        </w:numPr>
        <w:rPr>
          <w:lang w:eastAsia="zh-CN"/>
        </w:rPr>
      </w:pPr>
      <w:bookmarkStart w:id="62" w:name="_Toc31098"/>
      <w:r>
        <w:rPr>
          <w:rFonts w:hint="eastAsia"/>
          <w:lang w:eastAsia="zh-CN"/>
        </w:rPr>
        <w:t>保养提醒卡片查找页面</w:t>
      </w:r>
      <w:bookmarkEnd w:id="62"/>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点击“查找”，显示可选的搜索条件（选项同电脑端）：卡片编号、资产名称、资产类别、组织、使用部门等，输入对应的搜索条件，点击搜索按钮，根据搜索条件展示查询结果，查询结果按创建时间倒序排列。</w:t>
      </w:r>
    </w:p>
    <w:p>
      <w:pPr>
        <w:ind w:firstLine="420" w:firstLineChars="200"/>
      </w:pPr>
      <w:r>
        <w:rPr>
          <w:rFonts w:hint="eastAsia"/>
        </w:rPr>
        <w:t>“保养申请-查找”页面原型如下：</w:t>
      </w:r>
    </w:p>
    <w:p>
      <w:r>
        <w:drawing>
          <wp:inline distT="0" distB="0" distL="114300" distR="114300">
            <wp:extent cx="2818130" cy="4801870"/>
            <wp:effectExtent l="0" t="0" r="1270" b="1778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86"/>
                    <a:stretch>
                      <a:fillRect/>
                    </a:stretch>
                  </pic:blipFill>
                  <pic:spPr>
                    <a:xfrm>
                      <a:off x="0" y="0"/>
                      <a:ext cx="2818130" cy="4801870"/>
                    </a:xfrm>
                    <a:prstGeom prst="rect">
                      <a:avLst/>
                    </a:prstGeom>
                    <a:noFill/>
                    <a:ln>
                      <a:noFill/>
                    </a:ln>
                  </pic:spPr>
                </pic:pic>
              </a:graphicData>
            </a:graphic>
          </wp:inline>
        </w:drawing>
      </w:r>
    </w:p>
    <w:p>
      <w:pPr>
        <w:ind w:firstLine="420" w:firstLineChars="200"/>
      </w:pPr>
      <w:r>
        <w:rPr>
          <w:rFonts w:hint="eastAsia"/>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点击可展示当前用户权限下全部保养提醒卡片。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点击可展示查找保养提醒卡片页面。</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点击可选择一个资产类别作为查询条件。字段来源：基础数据——资产类别。</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点击可选择一个使用部门作为查询条件。字段来源：基础数据——部门。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点击可输入存放地点作为查询条件。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点击可输入规格型号作为查询条件。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点击可输入厂内编号作为查询条件。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点击可输入车辆牌照号作为查询条件。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点击可选择创建时间开始的时间作为查询条件。该字段筛选创建时间在选择日期以前（含选择日期当天）的所有卡片。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是否处于活动环节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点击后可选择是否处于活动环节作为查询条件。</w:t>
            </w:r>
          </w:p>
          <w:p>
            <w:pPr>
              <w:tabs>
                <w:tab w:val="right" w:pos="5398"/>
              </w:tabs>
              <w:rPr>
                <w:rFonts w:ascii="Arial" w:hAnsi="Arial" w:cs="Arial"/>
                <w:sz w:val="15"/>
                <w:szCs w:val="15"/>
              </w:rPr>
            </w:pPr>
            <w:r>
              <w:rPr>
                <w:rFonts w:hint="eastAsia" w:ascii="Arial" w:hAnsi="Arial" w:cs="Arial"/>
                <w:b/>
                <w:bCs/>
                <w:sz w:val="15"/>
                <w:szCs w:val="15"/>
              </w:rPr>
              <w:t>可选项：否、是。</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pStyle w:val="4"/>
        <w:numPr>
          <w:ilvl w:val="2"/>
          <w:numId w:val="2"/>
        </w:numPr>
      </w:pPr>
      <w:bookmarkStart w:id="63" w:name="_Toc10530"/>
      <w:r>
        <w:rPr>
          <w:rFonts w:hint="eastAsia"/>
          <w:lang w:eastAsia="zh-CN"/>
        </w:rPr>
        <w:t>保养申请列表页面</w:t>
      </w:r>
      <w:bookmarkEnd w:id="63"/>
    </w:p>
    <w:p>
      <w:pPr>
        <w:ind w:firstLine="420" w:firstLineChars="200"/>
      </w:pPr>
      <w:r>
        <w:rPr>
          <w:rFonts w:hint="eastAsia"/>
        </w:rPr>
        <w:t>用户登录APP，进入首页点击菜单：保养申请，根据使用人权限展示保养申请列表。</w:t>
      </w:r>
    </w:p>
    <w:p>
      <w:pPr>
        <w:ind w:firstLine="420" w:firstLineChars="200"/>
      </w:pPr>
      <w:r>
        <w:rPr>
          <w:rFonts w:hint="eastAsia"/>
        </w:rPr>
        <w:t>保养申请列表页面原型如下：</w:t>
      </w:r>
    </w:p>
    <w:p>
      <w:r>
        <w:drawing>
          <wp:inline distT="0" distB="0" distL="114300" distR="114300">
            <wp:extent cx="3162300" cy="581025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87"/>
                    <a:stretch>
                      <a:fillRect/>
                    </a:stretch>
                  </pic:blipFill>
                  <pic:spPr>
                    <a:xfrm>
                      <a:off x="0" y="0"/>
                      <a:ext cx="3162300" cy="5810250"/>
                    </a:xfrm>
                    <a:prstGeom prst="rect">
                      <a:avLst/>
                    </a:prstGeom>
                    <a:noFill/>
                    <a:ln>
                      <a:noFill/>
                    </a:ln>
                  </pic:spPr>
                </pic:pic>
              </a:graphicData>
            </a:graphic>
          </wp:inline>
        </w:drawing>
      </w:r>
    </w:p>
    <w:p/>
    <w:p>
      <w:r>
        <w:rPr>
          <w:rFonts w:hint="eastAsia"/>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点击可展示当前用户权限下全部保养申请。</w:t>
            </w:r>
          </w:p>
          <w:p>
            <w:pPr>
              <w:tabs>
                <w:tab w:val="right" w:pos="5398"/>
              </w:tabs>
              <w:rPr>
                <w:rFonts w:ascii="Arial" w:hAnsi="Arial" w:cs="Arial"/>
                <w:sz w:val="15"/>
                <w:szCs w:val="15"/>
              </w:rPr>
            </w:pPr>
            <w:r>
              <w:rPr>
                <w:rFonts w:hint="eastAsia" w:ascii="Arial" w:hAnsi="Arial" w:cs="Arial"/>
                <w:sz w:val="15"/>
                <w:szCs w:val="15"/>
              </w:rPr>
              <w:t>进入保养申请列表页，默认展示该页签。展示当前用户权限下所有能查到的保养申请。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点击可展示保养申请查找页面。详见下方3.5.4保养申请查找页面原型。</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保养申请列表标题行</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保养申请内容行</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bl>
    <w:p>
      <w:pPr>
        <w:ind w:firstLine="420" w:firstLineChars="200"/>
      </w:pPr>
    </w:p>
    <w:p>
      <w:pPr>
        <w:pStyle w:val="4"/>
        <w:numPr>
          <w:ilvl w:val="2"/>
          <w:numId w:val="2"/>
        </w:numPr>
        <w:rPr>
          <w:lang w:eastAsia="zh-CN"/>
        </w:rPr>
      </w:pPr>
      <w:bookmarkStart w:id="64" w:name="_Toc26925"/>
      <w:r>
        <w:rPr>
          <w:rFonts w:hint="eastAsia"/>
          <w:lang w:eastAsia="zh-CN"/>
        </w:rPr>
        <w:t>保养申请查找页面</w:t>
      </w:r>
      <w:bookmarkEnd w:id="64"/>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点击“查找”，显示可选的搜索条件（选项同电脑端）：卡片编号、资产名称、资产类别、组织、使用部门等，输入对应的搜索条件，点击搜索按钮，根据搜索条件展示查询结果，查询结果按创建时间倒序排列。</w:t>
      </w:r>
    </w:p>
    <w:p>
      <w:pPr>
        <w:ind w:firstLine="420" w:firstLineChars="200"/>
      </w:pPr>
      <w:r>
        <w:rPr>
          <w:rFonts w:hint="eastAsia"/>
        </w:rPr>
        <w:t>“保养申请-查找”页面原型如下：</w:t>
      </w:r>
    </w:p>
    <w:p>
      <w:r>
        <w:drawing>
          <wp:inline distT="0" distB="0" distL="114300" distR="114300">
            <wp:extent cx="2847975" cy="4914900"/>
            <wp:effectExtent l="0" t="0" r="9525"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88"/>
                    <a:stretch>
                      <a:fillRect/>
                    </a:stretch>
                  </pic:blipFill>
                  <pic:spPr>
                    <a:xfrm>
                      <a:off x="0" y="0"/>
                      <a:ext cx="2847975" cy="4914900"/>
                    </a:xfrm>
                    <a:prstGeom prst="rect">
                      <a:avLst/>
                    </a:prstGeom>
                    <a:noFill/>
                    <a:ln>
                      <a:noFill/>
                    </a:ln>
                  </pic:spPr>
                </pic:pic>
              </a:graphicData>
            </a:graphic>
          </wp:inline>
        </w:drawing>
      </w:r>
    </w:p>
    <w:p>
      <w:pPr>
        <w:ind w:firstLine="420" w:firstLineChars="200"/>
      </w:pPr>
      <w:r>
        <w:rPr>
          <w:rFonts w:hint="eastAsia"/>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点击可展示当前用户权限下全部保养提醒卡片。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点击可展示查找保养提醒卡片页面。</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点击可选择一个使用部门作为查询条件。字段来源：基础数据——部门。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送保时间开始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点击可选择送保时间开始的时间作为查询条件。该字段筛选送保时间在选择日期以后（含选择日期当天）的所有卡片。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送保时间结束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点击可选择送保时间开始的时间作为查询条件。该字段筛选送保时间在选择日期以前（含选择日期当天）的所有卡片。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点击可选择一个资产类别作为查询条件。字段来源：基础数据——资产类别。</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完保时间开始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点击可选择完保时间开始的时间作为查询条件。该字段筛选完保时间在选择日期以后（含选择日期当天）的所有卡片。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完保时间结束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点击可选择完保时间开始的时间作为查询条件。该字段筛选完保时间在选择日期以前（含选择日期当天）的所有卡片。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点击可输入存放地点作为查询条件。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点击可选择创建时间开始的时间作为查询条件。该字段筛选创建时间在选择日期以前（含选择日期当天）的所有卡片。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点击可选择申请状态，共四种：草稿、审批中、已通过、已撤销。</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点击可输入厂内编号作为查询条件。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点击可输入流水号作为查询条件。</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pStyle w:val="4"/>
        <w:numPr>
          <w:ilvl w:val="2"/>
          <w:numId w:val="2"/>
        </w:numPr>
      </w:pPr>
      <w:bookmarkStart w:id="65" w:name="_Toc3381"/>
      <w:r>
        <w:rPr>
          <w:rFonts w:hint="eastAsia"/>
          <w:lang w:eastAsia="zh-CN"/>
        </w:rPr>
        <w:t>保养发起</w:t>
      </w:r>
      <w:bookmarkEnd w:id="65"/>
    </w:p>
    <w:p>
      <w:pPr>
        <w:ind w:firstLine="420" w:firstLineChars="200"/>
      </w:pPr>
      <w:r>
        <w:rPr>
          <w:rFonts w:hint="eastAsia"/>
        </w:rPr>
        <w:t>申请：勾选或多条数据，点击进入“保养发起”页面。相同资产类别的可以一起勾选发起，点申请，进入“保养发起”页面，操作批量保养申请。</w:t>
      </w:r>
    </w:p>
    <w:p>
      <w:pPr>
        <w:ind w:firstLine="420" w:firstLineChars="200"/>
      </w:pPr>
      <w:r>
        <w:rPr>
          <w:rFonts w:hint="eastAsia"/>
        </w:rPr>
        <w:t xml:space="preserve"> </w:t>
      </w:r>
    </w:p>
    <w:p>
      <w:pPr>
        <w:ind w:firstLine="420" w:firstLineChars="200"/>
      </w:pPr>
      <w:r>
        <w:rPr>
          <w:rFonts w:hint="eastAsia"/>
        </w:rPr>
        <w:t>保养发起页面原型如下：</w:t>
      </w:r>
    </w:p>
    <w:p>
      <w:pPr>
        <w:ind w:firstLine="420" w:firstLineChars="200"/>
      </w:pPr>
      <w:r>
        <w:drawing>
          <wp:inline distT="0" distB="0" distL="114300" distR="114300">
            <wp:extent cx="2457450" cy="5286375"/>
            <wp:effectExtent l="0" t="0" r="0" b="952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89"/>
                    <a:stretch>
                      <a:fillRect/>
                    </a:stretch>
                  </pic:blipFill>
                  <pic:spPr>
                    <a:xfrm>
                      <a:off x="0" y="0"/>
                      <a:ext cx="2457450" cy="5286375"/>
                    </a:xfrm>
                    <a:prstGeom prst="rect">
                      <a:avLst/>
                    </a:prstGeom>
                    <a:noFill/>
                    <a:ln>
                      <a:noFill/>
                    </a:ln>
                  </pic:spPr>
                </pic:pic>
              </a:graphicData>
            </a:graphic>
          </wp:inline>
        </w:drawing>
      </w:r>
      <w:r>
        <w:drawing>
          <wp:inline distT="0" distB="0" distL="114300" distR="114300">
            <wp:extent cx="2381250" cy="2364105"/>
            <wp:effectExtent l="0" t="0" r="0" b="1714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90"/>
                    <a:srcRect t="11357"/>
                    <a:stretch>
                      <a:fillRect/>
                    </a:stretch>
                  </pic:blipFill>
                  <pic:spPr>
                    <a:xfrm>
                      <a:off x="0" y="0"/>
                      <a:ext cx="2381250" cy="2364105"/>
                    </a:xfrm>
                    <a:prstGeom prst="rect">
                      <a:avLst/>
                    </a:prstGeom>
                    <a:noFill/>
                    <a:ln>
                      <a:noFill/>
                    </a:ln>
                  </pic:spPr>
                </pic:pic>
              </a:graphicData>
            </a:graphic>
          </wp:inline>
        </w:drawing>
      </w:r>
    </w:p>
    <w:p>
      <w:pPr>
        <w:ind w:firstLine="420" w:firstLineChars="200"/>
      </w:pPr>
    </w:p>
    <w:p>
      <w:r>
        <w:rPr>
          <w:rFonts w:hint="eastAsia"/>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系统自动生成流程ID。</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系统自动带出流程名称。</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left" w:pos="630"/>
              </w:tabs>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系统自动带出发起该流程的用户。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展示该申请第一次提交的时间。精确到秒。</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系统自动带出优先级。</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基本信息</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只读，若为否，则可以点击【保养供应商】添加信息；若为是，则系统自动带出保养资产明细；</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保养资产明细</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保养供应商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点击可选择一个保养供应商。字段来源：基础数据-保养供应商。</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点击可手动输入保养人姓名。</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送保时间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点击可选择送保时间，精确到秒。</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完保时间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点击可选择完保时间，精确到秒。</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保养资产明细</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点击后，将该按钮上方的资产明细信息移出该保养申请。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点击后，弹框展示</w:t>
            </w:r>
            <w:r>
              <w:rPr>
                <w:rFonts w:ascii="Arial" w:hAnsi="Arial" w:cs="Arial"/>
                <w:color w:val="333333"/>
                <w:sz w:val="15"/>
                <w:szCs w:val="15"/>
              </w:rPr>
              <w:t>【卡片编号】、【资产名称】、【资产类别】</w:t>
            </w:r>
            <w:r>
              <w:rPr>
                <w:rFonts w:hint="eastAsia" w:ascii="Arial" w:hAnsi="Arial" w:cs="Arial"/>
                <w:color w:val="333333"/>
                <w:sz w:val="15"/>
                <w:szCs w:val="15"/>
              </w:rPr>
              <w:t>三个查询条件，根据查询结果</w:t>
            </w:r>
            <w:r>
              <w:rPr>
                <w:rFonts w:hint="eastAsia" w:ascii="Arial" w:hAnsi="Arial" w:cs="Arial"/>
                <w:sz w:val="15"/>
                <w:szCs w:val="15"/>
              </w:rPr>
              <w:t>选择资产卡片，添加到当前保养申请。页面参考表格下方截图。</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color w:val="333333"/>
                <w:sz w:val="15"/>
                <w:szCs w:val="15"/>
              </w:rPr>
              <w:t>自动选择资产卡片后自动带出。</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color w:val="333333"/>
                <w:sz w:val="15"/>
                <w:szCs w:val="15"/>
              </w:rPr>
              <w:t>自动选择资产卡片后自动带出。</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color w:val="333333"/>
                <w:sz w:val="15"/>
                <w:szCs w:val="15"/>
              </w:rPr>
              <w:t>自动选择资产卡片后自动带出。</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333333"/>
                <w:sz w:val="15"/>
                <w:szCs w:val="15"/>
              </w:rPr>
            </w:pPr>
            <w:r>
              <w:rPr>
                <w:rFonts w:hint="eastAsia" w:ascii="Arial" w:hAnsi="Arial" w:cs="Arial"/>
                <w:color w:val="333333"/>
                <w:sz w:val="15"/>
                <w:szCs w:val="15"/>
              </w:rPr>
              <w:t>自动选择资产卡片后自动带出。</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已计提期数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333333"/>
                <w:sz w:val="15"/>
                <w:szCs w:val="15"/>
              </w:rPr>
            </w:pPr>
            <w:r>
              <w:rPr>
                <w:rFonts w:hint="eastAsia" w:ascii="Arial" w:hAnsi="Arial" w:cs="Arial"/>
                <w:color w:val="333333"/>
                <w:sz w:val="15"/>
                <w:szCs w:val="15"/>
              </w:rPr>
              <w:t>自动选择资产卡片后自动带出。</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折旧期数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333333"/>
                <w:sz w:val="15"/>
                <w:szCs w:val="15"/>
              </w:rPr>
            </w:pPr>
            <w:r>
              <w:rPr>
                <w:rFonts w:hint="eastAsia" w:ascii="Arial" w:hAnsi="Arial" w:cs="Arial"/>
                <w:color w:val="333333"/>
                <w:sz w:val="15"/>
                <w:szCs w:val="15"/>
              </w:rPr>
              <w:t>自动选择资产卡片后自动带出。</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333333"/>
                <w:sz w:val="15"/>
                <w:szCs w:val="15"/>
              </w:rPr>
            </w:pPr>
            <w:r>
              <w:rPr>
                <w:rFonts w:hint="eastAsia" w:ascii="Arial" w:hAnsi="Arial" w:cs="Arial"/>
                <w:color w:val="333333"/>
                <w:sz w:val="15"/>
                <w:szCs w:val="15"/>
              </w:rPr>
              <w:t>自动选择资产卡片后自动带出。</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333333"/>
                <w:sz w:val="15"/>
                <w:szCs w:val="15"/>
              </w:rPr>
            </w:pPr>
            <w:r>
              <w:rPr>
                <w:rFonts w:hint="eastAsia" w:ascii="Arial" w:hAnsi="Arial" w:cs="Arial"/>
                <w:color w:val="333333"/>
                <w:sz w:val="15"/>
                <w:szCs w:val="15"/>
              </w:rPr>
              <w:t>自动选择资产卡片后自动带出。</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本次保养方案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333333"/>
                <w:sz w:val="15"/>
                <w:szCs w:val="15"/>
              </w:rPr>
            </w:pPr>
            <w:r>
              <w:rPr>
                <w:rFonts w:hint="eastAsia" w:ascii="Arial" w:hAnsi="Arial" w:cs="Arial"/>
                <w:color w:val="333333"/>
                <w:sz w:val="15"/>
                <w:szCs w:val="15"/>
              </w:rPr>
              <w:t>点击后输入本次保养方案。</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保养项目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333333"/>
                <w:sz w:val="15"/>
                <w:szCs w:val="15"/>
              </w:rPr>
            </w:pPr>
            <w:r>
              <w:rPr>
                <w:rFonts w:hint="eastAsia" w:ascii="Arial" w:hAnsi="Arial" w:cs="Arial"/>
                <w:color w:val="333333"/>
                <w:sz w:val="15"/>
                <w:szCs w:val="15"/>
              </w:rPr>
              <w:t>点击后输入保养项目。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预计保养金额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color w:val="333333"/>
                <w:sz w:val="15"/>
                <w:szCs w:val="15"/>
              </w:rPr>
            </w:pPr>
            <w:r>
              <w:rPr>
                <w:rFonts w:hint="eastAsia" w:ascii="Arial" w:hAnsi="Arial" w:cs="Arial"/>
                <w:color w:val="333333"/>
                <w:sz w:val="15"/>
                <w:szCs w:val="15"/>
              </w:rPr>
              <w:t>点击后输入预计保养金额。该字段必须为数字。</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点击后提交保养申请。如保养供应商、送保时间、完保时间输入有误，系统会自动弹框“请维护保养明细”并拒绝提交申请。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点击后，暂存该保养申请。生成并展示流水号。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点击后，取消该保养申请，回到上一个页面。</w:t>
            </w:r>
          </w:p>
        </w:tc>
      </w:tr>
    </w:tbl>
    <w:p/>
    <w:p>
      <w:r>
        <w:rPr>
          <w:rFonts w:hint="eastAsia"/>
        </w:rPr>
        <w:t>新增资产明细页面。</w:t>
      </w:r>
    </w:p>
    <w:p>
      <w:r>
        <w:drawing>
          <wp:inline distT="0" distB="0" distL="114300" distR="114300">
            <wp:extent cx="4174490" cy="2946400"/>
            <wp:effectExtent l="0" t="0" r="16510" b="635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91"/>
                    <a:stretch>
                      <a:fillRect/>
                    </a:stretch>
                  </pic:blipFill>
                  <pic:spPr>
                    <a:xfrm>
                      <a:off x="0" y="0"/>
                      <a:ext cx="4174490" cy="2946400"/>
                    </a:xfrm>
                    <a:prstGeom prst="rect">
                      <a:avLst/>
                    </a:prstGeom>
                    <a:noFill/>
                    <a:ln>
                      <a:noFill/>
                    </a:ln>
                  </pic:spPr>
                </pic:pic>
              </a:graphicData>
            </a:graphic>
          </wp:inline>
        </w:drawing>
      </w:r>
    </w:p>
    <w:p/>
    <w:p>
      <w:pPr>
        <w:pStyle w:val="4"/>
        <w:numPr>
          <w:ilvl w:val="2"/>
          <w:numId w:val="2"/>
        </w:numPr>
      </w:pPr>
      <w:bookmarkStart w:id="66" w:name="_Toc16660"/>
      <w:r>
        <w:rPr>
          <w:rFonts w:hint="eastAsia"/>
          <w:lang w:eastAsia="zh-CN"/>
        </w:rPr>
        <w:t>保养申请审批流</w:t>
      </w:r>
      <w:bookmarkEnd w:id="66"/>
    </w:p>
    <w:p>
      <w:pPr>
        <w:ind w:firstLine="420" w:firstLineChars="200"/>
      </w:pPr>
      <w:r>
        <w:rPr>
          <w:rFonts w:hint="eastAsia"/>
        </w:rPr>
        <w:t>保养发起后，进入保养审批流程，流程同PC端不变，如下图：</w:t>
      </w:r>
    </w:p>
    <w:p>
      <w:pPr>
        <w:ind w:firstLine="420" w:firstLineChars="200"/>
        <w:rPr>
          <w:rFonts w:ascii="宋体" w:hAnsi="宋体"/>
          <w:szCs w:val="21"/>
        </w:rPr>
      </w:pPr>
      <w:r>
        <w:rPr>
          <w:rFonts w:hint="eastAsia" w:ascii="宋体" w:hAnsi="宋体"/>
          <w:szCs w:val="21"/>
        </w:rPr>
        <w:drawing>
          <wp:inline distT="0" distB="0" distL="114300" distR="114300">
            <wp:extent cx="5268595" cy="1712595"/>
            <wp:effectExtent l="0" t="0" r="8255" b="1905"/>
            <wp:docPr id="55" name="图片 55" descr="C:\Users\yd594\Desktop\保养.jpg保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yd594\Desktop\保养.jpg保养"/>
                    <pic:cNvPicPr>
                      <a:picLocks noChangeAspect="1"/>
                    </pic:cNvPicPr>
                  </pic:nvPicPr>
                  <pic:blipFill>
                    <a:blip r:embed="rId92"/>
                    <a:srcRect/>
                    <a:stretch>
                      <a:fillRect/>
                    </a:stretch>
                  </pic:blipFill>
                  <pic:spPr>
                    <a:xfrm>
                      <a:off x="0" y="0"/>
                      <a:ext cx="5268595" cy="1712595"/>
                    </a:xfrm>
                    <a:prstGeom prst="rect">
                      <a:avLst/>
                    </a:prstGeom>
                  </pic:spPr>
                </pic:pic>
              </a:graphicData>
            </a:graphic>
          </wp:inline>
        </w:drawing>
      </w:r>
    </w:p>
    <w:p>
      <w:pPr>
        <w:ind w:firstLine="420" w:firstLineChars="200"/>
        <w:rPr>
          <w:rFonts w:ascii="宋体" w:hAnsi="宋体"/>
          <w:szCs w:val="21"/>
        </w:rPr>
      </w:pPr>
      <w:r>
        <w:rPr>
          <w:rFonts w:hint="eastAsia" w:ascii="宋体" w:hAnsi="宋体"/>
          <w:szCs w:val="21"/>
        </w:rPr>
        <w:t>保养审批页面原型如下：</w:t>
      </w:r>
    </w:p>
    <w:p>
      <w:pPr>
        <w:rPr>
          <w:rFonts w:ascii="宋体" w:hAnsi="宋体"/>
          <w:szCs w:val="21"/>
        </w:rPr>
      </w:pPr>
      <w:r>
        <w:drawing>
          <wp:inline distT="0" distB="0" distL="114300" distR="114300">
            <wp:extent cx="3057525" cy="5962650"/>
            <wp:effectExtent l="0" t="0" r="9525" b="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93"/>
                    <a:stretch>
                      <a:fillRect/>
                    </a:stretch>
                  </pic:blipFill>
                  <pic:spPr>
                    <a:xfrm>
                      <a:off x="0" y="0"/>
                      <a:ext cx="3057525" cy="5962650"/>
                    </a:xfrm>
                    <a:prstGeom prst="rect">
                      <a:avLst/>
                    </a:prstGeom>
                    <a:noFill/>
                    <a:ln>
                      <a:noFill/>
                    </a:ln>
                  </pic:spPr>
                </pic:pic>
              </a:graphicData>
            </a:graphic>
          </wp:inline>
        </w:drawing>
      </w:r>
      <w:r>
        <w:drawing>
          <wp:inline distT="0" distB="0" distL="114300" distR="114300">
            <wp:extent cx="2828925" cy="2657475"/>
            <wp:effectExtent l="0" t="0" r="9525" b="9525"/>
            <wp:docPr id="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5"/>
                    <pic:cNvPicPr>
                      <a:picLocks noChangeAspect="1"/>
                    </pic:cNvPicPr>
                  </pic:nvPicPr>
                  <pic:blipFill>
                    <a:blip r:embed="rId94"/>
                    <a:stretch>
                      <a:fillRect/>
                    </a:stretch>
                  </pic:blipFill>
                  <pic:spPr>
                    <a:xfrm>
                      <a:off x="0" y="0"/>
                      <a:ext cx="2828925" cy="2657475"/>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省略，具体字段参考3.5.</w:t>
            </w:r>
            <w:r>
              <w:rPr>
                <w:rFonts w:ascii="Arial" w:hAnsi="Arial" w:cs="Arial"/>
                <w:sz w:val="15"/>
                <w:szCs w:val="15"/>
              </w:rPr>
              <w:t>5</w:t>
            </w:r>
            <w:r>
              <w:rPr>
                <w:rFonts w:hint="eastAsia" w:ascii="Arial" w:hAnsi="Arial" w:cs="Arial"/>
                <w:sz w:val="15"/>
                <w:szCs w:val="15"/>
              </w:rPr>
              <w:t>.保养发起页面的字段内容与规则。</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p>
      <w:pPr>
        <w:pStyle w:val="3"/>
        <w:numPr>
          <w:ilvl w:val="1"/>
          <w:numId w:val="2"/>
        </w:numPr>
      </w:pPr>
      <w:bookmarkStart w:id="67" w:name="_Toc8257"/>
      <w:r>
        <w:rPr>
          <w:rFonts w:hint="eastAsia"/>
        </w:rPr>
        <w:t>调配申请</w:t>
      </w:r>
      <w:bookmarkEnd w:id="67"/>
    </w:p>
    <w:p>
      <w:pPr>
        <w:pStyle w:val="4"/>
        <w:numPr>
          <w:ilvl w:val="2"/>
          <w:numId w:val="2"/>
        </w:numPr>
      </w:pPr>
      <w:bookmarkStart w:id="68" w:name="_Toc16968"/>
      <w:r>
        <w:rPr>
          <w:rFonts w:hint="eastAsia"/>
          <w:lang w:eastAsia="zh-CN"/>
        </w:rPr>
        <w:t>闲置卡片列表页面</w:t>
      </w:r>
      <w:bookmarkEnd w:id="68"/>
    </w:p>
    <w:p>
      <w:r>
        <w:rPr>
          <w:rFonts w:hint="eastAsia"/>
        </w:rPr>
        <w:t xml:space="preserve"> </w:t>
      </w:r>
      <w:r>
        <w:t xml:space="preserve">  </w:t>
      </w:r>
      <w:r>
        <w:rPr>
          <w:rFonts w:hint="eastAsia"/>
        </w:rPr>
        <w:t>用户登录APP，进入首页点击菜单：调配申请，根据使用人权限展示状态为闲置的资产卡片，资产管理员可查看所有的闲置资产卡片。</w:t>
      </w:r>
    </w:p>
    <w:p>
      <w:pPr>
        <w:ind w:firstLine="420" w:firstLineChars="200"/>
      </w:pPr>
      <w:r>
        <w:rPr>
          <w:rFonts w:hint="eastAsia"/>
        </w:rPr>
        <w:t>闲置卡片列表页面原型如下：</w:t>
      </w:r>
    </w:p>
    <w:p>
      <w:pPr>
        <w:ind w:firstLine="420" w:firstLineChars="200"/>
      </w:pPr>
      <w:r>
        <w:drawing>
          <wp:inline distT="0" distB="0" distL="114300" distR="114300">
            <wp:extent cx="2736850" cy="5362575"/>
            <wp:effectExtent l="0" t="0" r="6350" b="9525"/>
            <wp:docPr id="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6"/>
                    <pic:cNvPicPr>
                      <a:picLocks noChangeAspect="1"/>
                    </pic:cNvPicPr>
                  </pic:nvPicPr>
                  <pic:blipFill>
                    <a:blip r:embed="rId95"/>
                    <a:stretch>
                      <a:fillRect/>
                    </a:stretch>
                  </pic:blipFill>
                  <pic:spPr>
                    <a:xfrm>
                      <a:off x="0" y="0"/>
                      <a:ext cx="2736850" cy="5362575"/>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进入资产卡片，默认展示该页签。展示当前用户权限下所有能查到的资产卡片。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点击可展示资产卡片查找页面。详见3.6.2.调配申请查找页面。</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调配申请标题行</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显示资产卡片编号。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显示资产名称。</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点击&gt;可对该闲置资产发起调配申请。详情参考3.6.5调配发起。</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调配申请内容行</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归口管理部门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点击进入“调配发起”页面。相同资产类别的可以一起勾选，点申请，可操作批量调配申请。详情参考3.6.5 调配发起页面</w:t>
            </w:r>
          </w:p>
        </w:tc>
      </w:tr>
    </w:tbl>
    <w:p/>
    <w:p>
      <w:pPr>
        <w:pStyle w:val="4"/>
        <w:numPr>
          <w:ilvl w:val="2"/>
          <w:numId w:val="2"/>
        </w:numPr>
      </w:pPr>
      <w:bookmarkStart w:id="69" w:name="_Toc19896"/>
      <w:r>
        <w:rPr>
          <w:rFonts w:hint="eastAsia"/>
          <w:lang w:eastAsia="zh-CN"/>
        </w:rPr>
        <w:t>闲置资产查找页面</w:t>
      </w:r>
      <w:bookmarkEnd w:id="69"/>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结果按系统创建卡片时间倒序排列。</w:t>
      </w:r>
    </w:p>
    <w:p>
      <w:pPr>
        <w:ind w:firstLine="420" w:firstLineChars="200"/>
      </w:pPr>
      <w:r>
        <w:rPr>
          <w:rFonts w:hint="eastAsia"/>
        </w:rPr>
        <w:t>“闲置卡片-查找”页面原型如下：</w:t>
      </w:r>
    </w:p>
    <w:p/>
    <w:p>
      <w:r>
        <w:drawing>
          <wp:inline distT="0" distB="0" distL="114300" distR="114300">
            <wp:extent cx="2586355" cy="3324860"/>
            <wp:effectExtent l="0" t="0" r="4445" b="889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96"/>
                    <a:stretch>
                      <a:fillRect/>
                    </a:stretch>
                  </pic:blipFill>
                  <pic:spPr>
                    <a:xfrm>
                      <a:off x="0" y="0"/>
                      <a:ext cx="2586355" cy="3324860"/>
                    </a:xfrm>
                    <a:prstGeom prst="rect">
                      <a:avLst/>
                    </a:prstGeom>
                    <a:noFill/>
                    <a:ln>
                      <a:noFill/>
                    </a:ln>
                  </pic:spPr>
                </pic:pic>
              </a:graphicData>
            </a:graphic>
          </wp:inline>
        </w:drawing>
      </w:r>
    </w:p>
    <w:p>
      <w:r>
        <w:rPr>
          <w:rFonts w:hint="eastAsia"/>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进入资产卡片，默认展示该页签。展示当前用户权限下所有能查到的资产卡片。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资产所属部门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点击可选择一个资产部门作为查询条件。字段来源：基础数据--部门。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点击可选择一个资产类别作为查询条件。字段来源：基础数据</w:t>
            </w:r>
            <w:r>
              <w:rPr>
                <w:rFonts w:ascii="Arial" w:hAnsi="Arial" w:cs="Arial"/>
                <w:sz w:val="15"/>
                <w:szCs w:val="15"/>
              </w:rPr>
              <w:t>—</w:t>
            </w:r>
            <w:r>
              <w:rPr>
                <w:rFonts w:hint="eastAsia" w:ascii="Arial" w:hAnsi="Arial" w:cs="Arial"/>
                <w:sz w:val="15"/>
                <w:szCs w:val="15"/>
              </w:rPr>
              <w:t>资产类别。</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点击可选择一个使用部门作为查询条件。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点击可输入厂内编号作为查询条件。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是否处于活动环节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点击后可选择是否处于活动环节作为查询条件。</w:t>
            </w:r>
          </w:p>
          <w:p>
            <w:pPr>
              <w:tabs>
                <w:tab w:val="right" w:pos="5398"/>
              </w:tabs>
              <w:rPr>
                <w:rFonts w:ascii="Arial" w:hAnsi="Arial" w:cs="Arial"/>
                <w:sz w:val="15"/>
                <w:szCs w:val="15"/>
              </w:rPr>
            </w:pPr>
            <w:r>
              <w:rPr>
                <w:rFonts w:hint="eastAsia" w:ascii="Arial" w:hAnsi="Arial" w:cs="Arial"/>
                <w:b/>
                <w:bCs/>
                <w:sz w:val="15"/>
                <w:szCs w:val="15"/>
              </w:rPr>
              <w:t>可选项：否、是。</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点击可选择创建时间结束的时间作为查询条件。该字段筛选创建时间在选择日期以前（含选择日期当天）的所有卡片。</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p>
        </w:tc>
      </w:tr>
    </w:tbl>
    <w:p>
      <w:pPr>
        <w:pStyle w:val="4"/>
        <w:numPr>
          <w:ilvl w:val="2"/>
          <w:numId w:val="2"/>
        </w:numPr>
      </w:pPr>
      <w:bookmarkStart w:id="70" w:name="_Toc1609"/>
      <w:r>
        <w:rPr>
          <w:rFonts w:hint="eastAsia"/>
          <w:lang w:eastAsia="zh-CN"/>
        </w:rPr>
        <w:t>调配申请列表页面</w:t>
      </w:r>
      <w:bookmarkEnd w:id="70"/>
    </w:p>
    <w:p>
      <w:pPr>
        <w:ind w:firstLine="420" w:firstLineChars="200"/>
      </w:pPr>
      <w:r>
        <w:rPr>
          <w:rFonts w:hint="eastAsia"/>
        </w:rPr>
        <w:t>用户登录APP，进入首页点击菜单：保养申请，根据使用人权限展示调配申请列表。</w:t>
      </w:r>
    </w:p>
    <w:p>
      <w:pPr>
        <w:ind w:firstLine="420" w:firstLineChars="200"/>
      </w:pPr>
      <w:r>
        <w:rPr>
          <w:rFonts w:hint="eastAsia"/>
        </w:rPr>
        <w:t>调配申请列表页面原型如下：</w:t>
      </w:r>
    </w:p>
    <w:p>
      <w:r>
        <w:drawing>
          <wp:inline distT="0" distB="0" distL="114300" distR="114300">
            <wp:extent cx="3228975" cy="5838825"/>
            <wp:effectExtent l="0" t="0" r="9525" b="9525"/>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97"/>
                    <a:stretch>
                      <a:fillRect/>
                    </a:stretch>
                  </pic:blipFill>
                  <pic:spPr>
                    <a:xfrm>
                      <a:off x="0" y="0"/>
                      <a:ext cx="3228975" cy="5838825"/>
                    </a:xfrm>
                    <a:prstGeom prst="rect">
                      <a:avLst/>
                    </a:prstGeom>
                    <a:noFill/>
                    <a:ln>
                      <a:noFill/>
                    </a:ln>
                  </pic:spPr>
                </pic:pic>
              </a:graphicData>
            </a:graphic>
          </wp:inline>
        </w:drawing>
      </w:r>
    </w:p>
    <w:p/>
    <w:p>
      <w:r>
        <w:rPr>
          <w:rFonts w:hint="eastAsia"/>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点击可展示当前用户权限下全部调配申请。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点击可展示调配申请查找页面。详见下方3.6.4调配申请查找页面原型。</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保养申请标题行</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点击&gt;可查看该申请。申请详情页面原型见3.6.5 调配发起页面。页面可操作字段根据用户权限与流程节点控制。</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保养申请内容行</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bl>
    <w:p>
      <w:pPr>
        <w:ind w:firstLine="420" w:firstLineChars="200"/>
      </w:pPr>
    </w:p>
    <w:p>
      <w:pPr>
        <w:pStyle w:val="4"/>
        <w:numPr>
          <w:ilvl w:val="2"/>
          <w:numId w:val="2"/>
        </w:numPr>
        <w:rPr>
          <w:lang w:eastAsia="zh-CN"/>
        </w:rPr>
      </w:pPr>
      <w:bookmarkStart w:id="71" w:name="_Toc32165"/>
      <w:r>
        <w:rPr>
          <w:rFonts w:hint="eastAsia"/>
          <w:lang w:eastAsia="zh-CN"/>
        </w:rPr>
        <w:t>调配申请查找页面</w:t>
      </w:r>
      <w:bookmarkEnd w:id="71"/>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点击“查找”，显示可选的搜索条件（选项同电脑端）：卡片编号、资产名称、资产类别、组织、使用部门等，输入对应的搜索条件，点击搜索按钮，根据搜索条件展示查询结果，查询结果按创建时间倒序排列。</w:t>
      </w:r>
    </w:p>
    <w:p>
      <w:pPr>
        <w:ind w:firstLine="420" w:firstLineChars="200"/>
      </w:pPr>
      <w:r>
        <w:rPr>
          <w:rFonts w:hint="eastAsia"/>
        </w:rPr>
        <w:t>“调配申请-查找”页面原型如下：</w:t>
      </w:r>
    </w:p>
    <w:p>
      <w:r>
        <w:drawing>
          <wp:inline distT="0" distB="0" distL="114300" distR="114300">
            <wp:extent cx="2905125" cy="5362575"/>
            <wp:effectExtent l="0" t="0" r="9525" b="9525"/>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98"/>
                    <a:stretch>
                      <a:fillRect/>
                    </a:stretch>
                  </pic:blipFill>
                  <pic:spPr>
                    <a:xfrm>
                      <a:off x="0" y="0"/>
                      <a:ext cx="2905125" cy="5362575"/>
                    </a:xfrm>
                    <a:prstGeom prst="rect">
                      <a:avLst/>
                    </a:prstGeom>
                    <a:noFill/>
                    <a:ln>
                      <a:noFill/>
                    </a:ln>
                  </pic:spPr>
                </pic:pic>
              </a:graphicData>
            </a:graphic>
          </wp:inline>
        </w:drawing>
      </w:r>
    </w:p>
    <w:p>
      <w:pPr>
        <w:ind w:firstLine="420" w:firstLineChars="200"/>
      </w:pPr>
      <w:r>
        <w:rPr>
          <w:rFonts w:hint="eastAsia"/>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点击可展示当前用户权限下全部调配申请。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点击可展示查找保养提醒卡片页面。</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资产所属部门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点击可选择一个资产所属部门作为查询条件。字段来源：基础数据——部门。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调配需求部门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点击可选择一个调配需求部门作为查询条件。字段来源：基础数据——部门。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点击可选择一个资产类别作为查询条件。字段来源：基础数据——资产类别。</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调配性质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点击可输入调配性质作为查询条件。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点击可选择调配时间开始的时间作为查询条件。该字段筛选调配时间在选择日期以后（含选择日期当天）的所有卡片。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点击可选择调配时间开始的时间作为查询条件。该字段筛选调配时间在选择日期以前（含选择日期当天）的所有卡片。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点击可选择申请状态，共四种：草稿、审批中、已通过、已撤销。</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点击可输入流水号作为查询条件。</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Pr>
        <w:pStyle w:val="4"/>
        <w:numPr>
          <w:ilvl w:val="2"/>
          <w:numId w:val="2"/>
        </w:numPr>
      </w:pPr>
      <w:bookmarkStart w:id="72" w:name="_Toc24407"/>
      <w:r>
        <w:rPr>
          <w:rFonts w:hint="eastAsia"/>
          <w:lang w:eastAsia="zh-CN"/>
        </w:rPr>
        <w:t>调配发起页面</w:t>
      </w:r>
      <w:bookmarkEnd w:id="72"/>
    </w:p>
    <w:p/>
    <w:p>
      <w:pPr>
        <w:ind w:firstLine="420"/>
      </w:pPr>
      <w:r>
        <w:rPr>
          <w:rFonts w:hint="eastAsia"/>
        </w:rPr>
        <w:t>调配发起页面原型如下：</w:t>
      </w:r>
    </w:p>
    <w:p>
      <w:pPr>
        <w:ind w:firstLine="420"/>
      </w:pPr>
      <w:r>
        <w:drawing>
          <wp:inline distT="0" distB="0" distL="114300" distR="114300">
            <wp:extent cx="2752725" cy="3433445"/>
            <wp:effectExtent l="0" t="0" r="9525" b="1460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99"/>
                    <a:srcRect b="28620"/>
                    <a:stretch>
                      <a:fillRect/>
                    </a:stretch>
                  </pic:blipFill>
                  <pic:spPr>
                    <a:xfrm>
                      <a:off x="0" y="0"/>
                      <a:ext cx="2752725" cy="3433445"/>
                    </a:xfrm>
                    <a:prstGeom prst="rect">
                      <a:avLst/>
                    </a:prstGeom>
                    <a:noFill/>
                    <a:ln>
                      <a:noFill/>
                    </a:ln>
                  </pic:spPr>
                </pic:pic>
              </a:graphicData>
            </a:graphic>
          </wp:inline>
        </w:drawing>
      </w:r>
      <w:r>
        <w:rPr>
          <w:rFonts w:hint="eastAsia"/>
        </w:rPr>
        <w:t xml:space="preserve"> </w:t>
      </w:r>
      <w:r>
        <w:t xml:space="preserve"> </w:t>
      </w:r>
      <w:r>
        <w:drawing>
          <wp:inline distT="0" distB="0" distL="114300" distR="114300">
            <wp:extent cx="2550160" cy="2849880"/>
            <wp:effectExtent l="0" t="0" r="2540" b="762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100"/>
                    <a:stretch>
                      <a:fillRect/>
                    </a:stretch>
                  </pic:blipFill>
                  <pic:spPr>
                    <a:xfrm>
                      <a:off x="0" y="0"/>
                      <a:ext cx="2550160" cy="2849880"/>
                    </a:xfrm>
                    <a:prstGeom prst="rect">
                      <a:avLst/>
                    </a:prstGeom>
                    <a:noFill/>
                    <a:ln>
                      <a:noFill/>
                    </a:ln>
                  </pic:spPr>
                </pic:pic>
              </a:graphicData>
            </a:graphic>
          </wp:inline>
        </w:drawing>
      </w:r>
    </w:p>
    <w:p>
      <w:pPr>
        <w:ind w:firstLine="420"/>
      </w:pPr>
    </w:p>
    <w:p>
      <w:pPr>
        <w:ind w:firstLine="420"/>
      </w:pPr>
    </w:p>
    <w:p>
      <w:pPr>
        <w:rPr>
          <w:rFonts w:ascii="宋体" w:hAnsi="宋体"/>
          <w:szCs w:val="21"/>
        </w:rPr>
      </w:pPr>
      <w:r>
        <w:rPr>
          <w:rFonts w:hint="eastAsia" w:ascii="宋体" w:hAnsi="宋体"/>
          <w:szCs w:val="21"/>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系统自动生成流程ID。</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系统自动带出流程名称。</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left" w:pos="630"/>
              </w:tabs>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系统自动带出发起该流程的用户。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展示该申请第一次提交的时间。精确到秒。</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系统自动带出优先级。</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基本信息</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根据申请人自动带出对应的组织。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根据申请人自动带出对应的部门。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根据所选的闲置资产，系统自动带出文本。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根据所选的闲置资产，系统自动带出文本。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调配资产类型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根据所选的闲置资产，系统自动带出文本。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根据所选的闲置资产，系统自动带出文本。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资产所属组织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根据所选的闲置资产，系统自动带出文本。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资产所属部门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根据所选的闲置资产，系统自动带出文本。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根据所选的闲置资产，系统自动带出文本。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根据所选的闲置资产，系统自动带出文本。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资产费用类型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根据所选的闲置资产，系统自动带出文本。</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调配信息</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将存地点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点击可手动输入将存地点。后续等存放地点的基础数据维护好后，这个字段应该要改为单选项。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调配性质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系统自动判断，当【资产所属部门】与【发起部门】一致时，【调配性质】为组织内调配；当【资产所属部门】与【发起部门】不一致时，【调配性质】为跨组织调配。</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时间选择域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点击可选择调配时间。选择时精确到半小时。展示时需展示到秒。</w:t>
            </w:r>
          </w:p>
          <w:p>
            <w:pPr>
              <w:tabs>
                <w:tab w:val="right" w:pos="5398"/>
              </w:tabs>
              <w:rPr>
                <w:rFonts w:ascii="Arial" w:hAnsi="Arial" w:cs="Arial"/>
                <w:sz w:val="15"/>
                <w:szCs w:val="15"/>
              </w:rPr>
            </w:pPr>
            <w:r>
              <w:rPr>
                <w:rFonts w:hint="eastAsia" w:ascii="Arial" w:hAnsi="Arial" w:cs="Arial"/>
                <w:sz w:val="15"/>
                <w:szCs w:val="15"/>
              </w:rPr>
              <w:t>如：选择到2022.4.24 11：30，则显示为：2022-04-24 11:30:00</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color w:val="333333"/>
                <w:sz w:val="15"/>
                <w:szCs w:val="15"/>
              </w:rPr>
              <w:t>点击后，可选择或输入【项目名称】或【项目编码】，查询项目分类。项目分类来源：基础数据。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调配后费用类型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点击后，可选择一个费用类型。</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调配后的产品小类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点击后，可选择或输入一个产品类别。</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调配后的客户品牌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点击后，可选择或输入一个客户品牌。</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调配后资产使用部门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系统自动生成文本，默认为【发起部门】，可手动修改。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调配理由</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申请人在此填写调配理由。</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点击后，提交调配申请。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点击后，暂存该调配申请。生成并展示流水号。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点击后，取消该调配申请，回到上一个页面。</w:t>
            </w:r>
          </w:p>
        </w:tc>
      </w:tr>
    </w:tbl>
    <w:p>
      <w:pPr>
        <w:ind w:firstLine="420"/>
      </w:pPr>
    </w:p>
    <w:p/>
    <w:p/>
    <w:p>
      <w:pPr>
        <w:pStyle w:val="4"/>
        <w:numPr>
          <w:ilvl w:val="2"/>
          <w:numId w:val="2"/>
        </w:numPr>
      </w:pPr>
      <w:bookmarkStart w:id="73" w:name="_Toc8737"/>
      <w:r>
        <w:rPr>
          <w:rFonts w:hint="eastAsia"/>
          <w:lang w:eastAsia="zh-CN"/>
        </w:rPr>
        <w:t>调配申请审批流</w:t>
      </w:r>
      <w:bookmarkEnd w:id="73"/>
    </w:p>
    <w:p>
      <w:pPr>
        <w:ind w:firstLine="420"/>
      </w:pPr>
      <w:r>
        <w:rPr>
          <w:rFonts w:hint="eastAsia"/>
        </w:rPr>
        <w:t>调配发起后，进入调配审批流程，流程同PC端不变，如下图：</w:t>
      </w:r>
    </w:p>
    <w:p>
      <w:pPr>
        <w:ind w:firstLine="420"/>
      </w:pPr>
    </w:p>
    <w:p>
      <w:r>
        <w:drawing>
          <wp:inline distT="0" distB="0" distL="114300" distR="114300">
            <wp:extent cx="5859145" cy="861695"/>
            <wp:effectExtent l="0" t="0" r="8255" b="5080"/>
            <wp:docPr id="24" name="图片 24" descr="C:\Users\yd594\Desktop\调配.jpg调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yd594\Desktop\调配.jpg调配"/>
                    <pic:cNvPicPr>
                      <a:picLocks noChangeAspect="1"/>
                    </pic:cNvPicPr>
                  </pic:nvPicPr>
                  <pic:blipFill>
                    <a:blip r:embed="rId101"/>
                    <a:srcRect/>
                    <a:stretch>
                      <a:fillRect/>
                    </a:stretch>
                  </pic:blipFill>
                  <pic:spPr>
                    <a:xfrm>
                      <a:off x="0" y="0"/>
                      <a:ext cx="5859145" cy="861695"/>
                    </a:xfrm>
                    <a:prstGeom prst="rect">
                      <a:avLst/>
                    </a:prstGeom>
                  </pic:spPr>
                </pic:pic>
              </a:graphicData>
            </a:graphic>
          </wp:inline>
        </w:drawing>
      </w:r>
    </w:p>
    <w:p>
      <w:pPr>
        <w:ind w:firstLine="420"/>
      </w:pPr>
    </w:p>
    <w:p>
      <w:pPr>
        <w:ind w:firstLine="420"/>
      </w:pPr>
    </w:p>
    <w:p>
      <w:pPr>
        <w:ind w:firstLine="420"/>
      </w:pPr>
      <w:r>
        <w:rPr>
          <w:rFonts w:hint="eastAsia"/>
        </w:rPr>
        <w:t>调配审批原型页面如下：</w:t>
      </w:r>
    </w:p>
    <w:p>
      <w:r>
        <w:drawing>
          <wp:inline distT="0" distB="0" distL="114300" distR="114300">
            <wp:extent cx="3048000" cy="5924550"/>
            <wp:effectExtent l="0" t="0" r="0" b="0"/>
            <wp:docPr id="66" name="图片 3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1" descr="图形用户界面, 文本, 应用程序&#10;&#10;描述已自动生成"/>
                    <pic:cNvPicPr>
                      <a:picLocks noChangeAspect="1"/>
                    </pic:cNvPicPr>
                  </pic:nvPicPr>
                  <pic:blipFill>
                    <a:blip r:embed="rId102"/>
                    <a:stretch>
                      <a:fillRect/>
                    </a:stretch>
                  </pic:blipFill>
                  <pic:spPr>
                    <a:xfrm>
                      <a:off x="0" y="0"/>
                      <a:ext cx="3048000" cy="5924550"/>
                    </a:xfrm>
                    <a:prstGeom prst="rect">
                      <a:avLst/>
                    </a:prstGeom>
                    <a:noFill/>
                    <a:ln>
                      <a:noFill/>
                    </a:ln>
                  </pic:spPr>
                </pic:pic>
              </a:graphicData>
            </a:graphic>
          </wp:inline>
        </w:drawing>
      </w:r>
      <w:r>
        <w:rPr>
          <w:rFonts w:hint="eastAsia"/>
        </w:rPr>
        <w:drawing>
          <wp:inline distT="0" distB="0" distL="0" distR="0">
            <wp:extent cx="2814320" cy="3912870"/>
            <wp:effectExtent l="0" t="0" r="5080" b="0"/>
            <wp:docPr id="21" name="图片 2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文本, 应用程序, 聊天或短信&#10;&#10;描述已自动生成"/>
                    <pic:cNvPicPr>
                      <a:picLocks noChangeAspect="1"/>
                    </pic:cNvPicPr>
                  </pic:nvPicPr>
                  <pic:blipFill>
                    <a:blip r:embed="rId103"/>
                    <a:stretch>
                      <a:fillRect/>
                    </a:stretch>
                  </pic:blipFill>
                  <pic:spPr>
                    <a:xfrm>
                      <a:off x="0" y="0"/>
                      <a:ext cx="2814910" cy="3913507"/>
                    </a:xfrm>
                    <a:prstGeom prst="rect">
                      <a:avLst/>
                    </a:prstGeom>
                  </pic:spPr>
                </pic:pic>
              </a:graphicData>
            </a:graphic>
          </wp:inline>
        </w:drawing>
      </w:r>
    </w:p>
    <w:p/>
    <w:p>
      <w:pPr>
        <w:rPr>
          <w:rFonts w:ascii="宋体" w:hAnsi="宋体"/>
          <w:szCs w:val="21"/>
        </w:rPr>
      </w:pPr>
      <w:r>
        <w:rPr>
          <w:rFonts w:hint="eastAsia" w:ascii="宋体" w:hAnsi="宋体"/>
          <w:szCs w:val="21"/>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省略，具体字段参考3.6.5.调配发起页面的字段内容与规则。</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调配后资产使用部门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pPr>
        <w:pStyle w:val="3"/>
        <w:numPr>
          <w:ilvl w:val="1"/>
          <w:numId w:val="2"/>
        </w:numPr>
      </w:pPr>
      <w:bookmarkStart w:id="74" w:name="_Toc9369"/>
      <w:r>
        <w:rPr>
          <w:rFonts w:hint="eastAsia"/>
        </w:rPr>
        <w:t>转移申请</w:t>
      </w:r>
      <w:bookmarkEnd w:id="74"/>
    </w:p>
    <w:p>
      <w:pPr>
        <w:pStyle w:val="4"/>
        <w:numPr>
          <w:ilvl w:val="2"/>
          <w:numId w:val="2"/>
        </w:numPr>
      </w:pPr>
      <w:bookmarkStart w:id="75" w:name="_Toc30045"/>
      <w:r>
        <w:rPr>
          <w:rFonts w:hint="eastAsia"/>
          <w:lang w:eastAsia="zh-CN"/>
        </w:rPr>
        <w:t>转移申请列表页面</w:t>
      </w:r>
      <w:bookmarkEnd w:id="75"/>
    </w:p>
    <w:p>
      <w:pPr>
        <w:ind w:firstLine="420" w:firstLineChars="200"/>
      </w:pPr>
      <w:r>
        <w:rPr>
          <w:rFonts w:hint="eastAsia"/>
        </w:rPr>
        <w:t>用户登录APP，进入首页点击菜单：转移申请，根据使用人权限展示转移申请列表。</w:t>
      </w:r>
    </w:p>
    <w:p>
      <w:pPr>
        <w:ind w:firstLine="420" w:firstLineChars="200"/>
      </w:pPr>
      <w:r>
        <w:rPr>
          <w:rFonts w:hint="eastAsia"/>
        </w:rPr>
        <w:t>转移申请列表页面原型如下：</w:t>
      </w:r>
    </w:p>
    <w:p>
      <w:r>
        <w:drawing>
          <wp:inline distT="0" distB="0" distL="114300" distR="114300">
            <wp:extent cx="2809875" cy="5305425"/>
            <wp:effectExtent l="0" t="0" r="9525" b="9525"/>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104"/>
                    <a:stretch>
                      <a:fillRect/>
                    </a:stretch>
                  </pic:blipFill>
                  <pic:spPr>
                    <a:xfrm>
                      <a:off x="0" y="0"/>
                      <a:ext cx="2809875" cy="5305425"/>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点击可展示当前用户权限下全部转移申请。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点击可展示转移申请查找页面。详见下方3.7.2转移申请查找页面。</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转移申请标题行</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系统自动显示发起部门名称。</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点击&gt;可查看该申请。申请详情页面原型见3.7.3 转移发起页面。页面可操作字段根据用户权限与流程节点控制。</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转移申请内容行</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转移申请类型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点击后，进入“转移发起”页面。详情请见</w:t>
            </w:r>
            <w:r>
              <w:rPr>
                <w:rFonts w:ascii="Arial" w:hAnsi="Arial" w:cs="Arial"/>
                <w:sz w:val="15"/>
                <w:szCs w:val="15"/>
              </w:rPr>
              <w:t>3.7.</w:t>
            </w:r>
            <w:r>
              <w:rPr>
                <w:rFonts w:hint="eastAsia" w:ascii="Arial" w:hAnsi="Arial" w:cs="Arial"/>
                <w:sz w:val="15"/>
                <w:szCs w:val="15"/>
              </w:rPr>
              <w:t>3 转移发起页面。</w:t>
            </w:r>
          </w:p>
        </w:tc>
      </w:tr>
    </w:tbl>
    <w:p/>
    <w:p/>
    <w:p>
      <w:pPr>
        <w:pStyle w:val="4"/>
        <w:numPr>
          <w:ilvl w:val="2"/>
          <w:numId w:val="2"/>
        </w:numPr>
      </w:pPr>
      <w:bookmarkStart w:id="76" w:name="_Toc4219"/>
      <w:r>
        <w:rPr>
          <w:rFonts w:hint="eastAsia"/>
          <w:lang w:eastAsia="zh-CN"/>
        </w:rPr>
        <w:t>转移申请查找页面</w:t>
      </w:r>
      <w:bookmarkEnd w:id="76"/>
    </w:p>
    <w:p>
      <w:r>
        <w:drawing>
          <wp:inline distT="0" distB="0" distL="114300" distR="114300">
            <wp:extent cx="2838450" cy="4152900"/>
            <wp:effectExtent l="0" t="0" r="0" b="0"/>
            <wp:docPr id="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
                    <pic:cNvPicPr>
                      <a:picLocks noChangeAspect="1"/>
                    </pic:cNvPicPr>
                  </pic:nvPicPr>
                  <pic:blipFill>
                    <a:blip r:embed="rId105"/>
                    <a:stretch>
                      <a:fillRect/>
                    </a:stretch>
                  </pic:blipFill>
                  <pic:spPr>
                    <a:xfrm>
                      <a:off x="0" y="0"/>
                      <a:ext cx="2838450" cy="4152900"/>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点击可展示当前用户权限下全部转移申请。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点击可展示转移申请查找页面。即当前页面。</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点击可选择一个部门名称作为查询条件。字段来源：基础数据--部门管理。</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点击选择一种资产类别作为查询条件。字段来源：基础数据</w:t>
            </w:r>
            <w:r>
              <w:rPr>
                <w:rFonts w:ascii="Arial" w:hAnsi="Arial" w:cs="Arial"/>
                <w:sz w:val="15"/>
                <w:szCs w:val="15"/>
              </w:rPr>
              <w:t>—</w:t>
            </w:r>
            <w:r>
              <w:rPr>
                <w:rFonts w:hint="eastAsia" w:ascii="Arial" w:hAnsi="Arial" w:cs="Arial"/>
                <w:sz w:val="15"/>
                <w:szCs w:val="15"/>
              </w:rPr>
              <w:t>资产类别。</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点击可选择创建时间结束的时间作为查询条件。该字段筛选创建时间在选择日期以前（含选择日期当天）的所有卡片。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申请状况</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点击可选择一个申请状况类别作为查询条件。申请状况类别有：草稿、审批中、已通过、已撤销。</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点击可选择一个移入部门作为查询条件。字段来源：基础数据</w:t>
            </w:r>
            <w:r>
              <w:rPr>
                <w:rFonts w:ascii="Arial" w:hAnsi="Arial" w:cs="Arial"/>
                <w:sz w:val="15"/>
                <w:szCs w:val="15"/>
              </w:rPr>
              <w:t>—</w:t>
            </w:r>
            <w:r>
              <w:rPr>
                <w:rFonts w:hint="eastAsia" w:ascii="Arial" w:hAnsi="Arial" w:cs="Arial"/>
                <w:sz w:val="15"/>
                <w:szCs w:val="15"/>
              </w:rPr>
              <w:t>部门管理。</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点击后，可输入或选择一个组织作为查询条件。字段来源：基础数据--组织管理。</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转移申请类型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点击可选择一个转移申请类型作为查询条件。转移申请类型有：一般转移、调配转移。</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点击后可输入流水号作为查询条件。</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pStyle w:val="4"/>
        <w:numPr>
          <w:ilvl w:val="2"/>
          <w:numId w:val="2"/>
        </w:numPr>
      </w:pPr>
      <w:bookmarkStart w:id="77" w:name="_Toc5395"/>
      <w:r>
        <w:rPr>
          <w:rFonts w:hint="eastAsia"/>
          <w:lang w:eastAsia="zh-CN"/>
        </w:rPr>
        <w:t>转移发起页面</w:t>
      </w:r>
      <w:bookmarkEnd w:id="77"/>
    </w:p>
    <w:p/>
    <w:p>
      <w:pPr>
        <w:ind w:firstLine="420"/>
      </w:pPr>
      <w:r>
        <w:rPr>
          <w:rFonts w:hint="eastAsia"/>
        </w:rPr>
        <w:t>转移发起页面原型如下图：</w:t>
      </w:r>
    </w:p>
    <w:p>
      <w:pPr>
        <w:ind w:firstLine="420"/>
      </w:pPr>
    </w:p>
    <w:p>
      <w:pPr>
        <w:ind w:firstLine="420"/>
      </w:pPr>
      <w:r>
        <w:drawing>
          <wp:inline distT="0" distB="0" distL="114300" distR="114300">
            <wp:extent cx="2419350" cy="4848225"/>
            <wp:effectExtent l="0" t="0" r="0" b="9525"/>
            <wp:docPr id="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
                    <pic:cNvPicPr>
                      <a:picLocks noChangeAspect="1"/>
                    </pic:cNvPicPr>
                  </pic:nvPicPr>
                  <pic:blipFill>
                    <a:blip r:embed="rId106"/>
                    <a:stretch>
                      <a:fillRect/>
                    </a:stretch>
                  </pic:blipFill>
                  <pic:spPr>
                    <a:xfrm>
                      <a:off x="0" y="0"/>
                      <a:ext cx="2419350" cy="4848225"/>
                    </a:xfrm>
                    <a:prstGeom prst="rect">
                      <a:avLst/>
                    </a:prstGeom>
                    <a:noFill/>
                    <a:ln>
                      <a:noFill/>
                    </a:ln>
                  </pic:spPr>
                </pic:pic>
              </a:graphicData>
            </a:graphic>
          </wp:inline>
        </w:drawing>
      </w:r>
      <w:r>
        <w:drawing>
          <wp:inline distT="0" distB="0" distL="114300" distR="114300">
            <wp:extent cx="2514600" cy="3324225"/>
            <wp:effectExtent l="0" t="0" r="0" b="9525"/>
            <wp:docPr id="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2"/>
                    <pic:cNvPicPr>
                      <a:picLocks noChangeAspect="1"/>
                    </pic:cNvPicPr>
                  </pic:nvPicPr>
                  <pic:blipFill>
                    <a:blip r:embed="rId107"/>
                    <a:stretch>
                      <a:fillRect/>
                    </a:stretch>
                  </pic:blipFill>
                  <pic:spPr>
                    <a:xfrm>
                      <a:off x="0" y="0"/>
                      <a:ext cx="2514600" cy="3324225"/>
                    </a:xfrm>
                    <a:prstGeom prst="rect">
                      <a:avLst/>
                    </a:prstGeom>
                    <a:noFill/>
                    <a:ln>
                      <a:noFill/>
                    </a:ln>
                  </pic:spPr>
                </pic:pic>
              </a:graphicData>
            </a:graphic>
          </wp:inline>
        </w:drawing>
      </w:r>
    </w:p>
    <w:p>
      <w:pPr>
        <w:ind w:firstLine="420"/>
      </w:pPr>
      <w:r>
        <w:rPr>
          <w:rFonts w:hint="eastAsia"/>
        </w:rPr>
        <w:drawing>
          <wp:inline distT="0" distB="0" distL="114300" distR="114300">
            <wp:extent cx="2691130" cy="3781425"/>
            <wp:effectExtent l="0" t="0" r="4445" b="0"/>
            <wp:docPr id="77" name="图片 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1"/>
                    <pic:cNvPicPr>
                      <a:picLocks noChangeAspect="1"/>
                    </pic:cNvPicPr>
                  </pic:nvPicPr>
                  <pic:blipFill>
                    <a:blip r:embed="rId73"/>
                    <a:stretch>
                      <a:fillRect/>
                    </a:stretch>
                  </pic:blipFill>
                  <pic:spPr>
                    <a:xfrm>
                      <a:off x="0" y="0"/>
                      <a:ext cx="2691130" cy="3781425"/>
                    </a:xfrm>
                    <a:prstGeom prst="rect">
                      <a:avLst/>
                    </a:prstGeom>
                  </pic:spPr>
                </pic:pic>
              </a:graphicData>
            </a:graphic>
          </wp:inline>
        </w:drawing>
      </w:r>
    </w:p>
    <w:p>
      <w:pPr>
        <w:ind w:firstLine="420"/>
      </w:pPr>
    </w:p>
    <w:p>
      <w:pPr>
        <w:rPr>
          <w:rFonts w:ascii="宋体" w:hAnsi="宋体"/>
          <w:szCs w:val="21"/>
        </w:rPr>
      </w:pPr>
      <w:r>
        <w:rPr>
          <w:rFonts w:hint="eastAsia" w:ascii="宋体" w:hAnsi="宋体"/>
          <w:szCs w:val="21"/>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系统自动生成流程ID。</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系统自动带出流程名称。</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left" w:pos="630"/>
              </w:tabs>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系统自动带出发起该流程的用户。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展示该申请第一次提交的时间。精确到秒。</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系统自动带出优先级。</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基本信息</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系统自动生成流水号。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系统自动带出发起申请的用户的组织。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系统自动带出发起申请的用户的部门。</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移交明细</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点击后，将该按钮下方的资产明细信息移出该保养申请。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点击后，弹框展示</w:t>
            </w:r>
            <w:r>
              <w:rPr>
                <w:rFonts w:ascii="Arial" w:hAnsi="Arial" w:cs="Arial"/>
                <w:color w:val="333333"/>
                <w:sz w:val="15"/>
                <w:szCs w:val="15"/>
              </w:rPr>
              <w:t>【资产名称】、【卡片编号】、【</w:t>
            </w:r>
            <w:r>
              <w:rPr>
                <w:rFonts w:hint="eastAsia" w:ascii="Arial" w:hAnsi="Arial" w:cs="Arial"/>
                <w:color w:val="333333"/>
                <w:sz w:val="15"/>
                <w:szCs w:val="15"/>
              </w:rPr>
              <w:t>厂内编号</w:t>
            </w:r>
            <w:r>
              <w:rPr>
                <w:rFonts w:ascii="Arial" w:hAnsi="Arial" w:cs="Arial"/>
                <w:color w:val="333333"/>
                <w:sz w:val="15"/>
                <w:szCs w:val="15"/>
              </w:rPr>
              <w:t>】</w:t>
            </w:r>
            <w:r>
              <w:rPr>
                <w:rFonts w:hint="eastAsia" w:ascii="Arial" w:hAnsi="Arial" w:cs="Arial"/>
                <w:color w:val="333333"/>
                <w:sz w:val="15"/>
                <w:szCs w:val="15"/>
              </w:rPr>
              <w:t>、</w:t>
            </w:r>
            <w:r>
              <w:rPr>
                <w:rFonts w:ascii="Arial" w:hAnsi="Arial" w:cs="Arial"/>
                <w:color w:val="333333"/>
                <w:sz w:val="15"/>
                <w:szCs w:val="15"/>
              </w:rPr>
              <w:t>【资产类别】</w:t>
            </w:r>
            <w:r>
              <w:rPr>
                <w:rFonts w:hint="eastAsia" w:ascii="Arial" w:hAnsi="Arial" w:cs="Arial"/>
                <w:color w:val="333333"/>
                <w:sz w:val="15"/>
                <w:szCs w:val="15"/>
              </w:rPr>
              <w:t>四个查询条件，根据查询结果</w:t>
            </w:r>
            <w:r>
              <w:rPr>
                <w:rFonts w:hint="eastAsia" w:ascii="Arial" w:hAnsi="Arial" w:cs="Arial"/>
                <w:sz w:val="15"/>
                <w:szCs w:val="15"/>
              </w:rPr>
              <w:t>选择资产卡片，添加到当前申请页。页面参考表格下方截图。</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移出部门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移出时存放地点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移出时使用人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点击后，可选择移入部门。也可输入【部门名称】或【部门编号】进行查询。字段来源：基础数据</w:t>
            </w:r>
            <w:r>
              <w:rPr>
                <w:rFonts w:ascii="Arial" w:hAnsi="Arial" w:cs="Arial"/>
                <w:sz w:val="15"/>
                <w:szCs w:val="15"/>
              </w:rPr>
              <w:t>—</w:t>
            </w:r>
            <w:r>
              <w:rPr>
                <w:rFonts w:hint="eastAsia" w:ascii="Arial" w:hAnsi="Arial" w:cs="Arial"/>
                <w:sz w:val="15"/>
                <w:szCs w:val="15"/>
              </w:rPr>
              <w:t>部门。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发起时此处为空，不可编辑。之后在转移申请审批流程中，由资产移入部门的资产管理员完成填写。</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发起时此处为空，不可编辑。之后在转移申请审批流程中，由资产移入部门的资产管理员完成输入。输入时，可点击选择一位员工，也可通过输入员工名称或编号进行搜索。</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发起时此处为空，不可编辑。之后在转移申请审批流程中，由资产移入部门的资产管理员完成输入。输入时，可点击选择一个业务项目类别，也可通过输入项目名称或项目编号进行搜索。</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移入时费用类型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发起时此处为空，不可编辑。之后在转移申请审批流程中，由资产移入部门的资产管理员完成输入。输入时，可下拉选择一种费用类型。费用类型包括：制造一般费用、生产成本、销售一般费用、研发费用、其他管理费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移入后的产品小类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从产品小类列表中选择一项。</w:t>
            </w:r>
          </w:p>
          <w:p>
            <w:pPr>
              <w:tabs>
                <w:tab w:val="right" w:pos="5398"/>
              </w:tabs>
              <w:rPr>
                <w:rFonts w:ascii="Arial" w:hAnsi="Arial" w:cs="Arial"/>
                <w:sz w:val="15"/>
                <w:szCs w:val="15"/>
              </w:rPr>
            </w:pPr>
            <w:r>
              <w:rPr>
                <w:rFonts w:hint="eastAsia" w:ascii="Arial" w:hAnsi="Arial" w:cs="Arial"/>
                <w:sz w:val="15"/>
                <w:szCs w:val="15"/>
              </w:rPr>
              <w:t>可选项来源：基础数据——产品小类</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移入后的客户品牌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可从客户品牌列表中选择一项。</w:t>
            </w:r>
          </w:p>
          <w:p>
            <w:pPr>
              <w:tabs>
                <w:tab w:val="right" w:pos="5398"/>
              </w:tabs>
              <w:rPr>
                <w:rFonts w:ascii="Arial" w:hAnsi="Arial" w:cs="Arial"/>
                <w:sz w:val="15"/>
                <w:szCs w:val="15"/>
              </w:rPr>
            </w:pPr>
            <w:r>
              <w:rPr>
                <w:rFonts w:hint="eastAsia" w:ascii="Arial" w:hAnsi="Arial" w:cs="Arial"/>
                <w:sz w:val="15"/>
                <w:szCs w:val="15"/>
              </w:rPr>
              <w:t>可选项来源：基础数据——客户品牌</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移入后资产使用部门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默认为【移入部门】。但也可手动在部门中选择一个部门。调用现有的部门选择控件。</w:t>
            </w:r>
          </w:p>
        </w:tc>
      </w:tr>
      <w:tr>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附属信息-附件列表</w:t>
            </w:r>
          </w:p>
        </w:tc>
      </w:tr>
      <w:tr>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点击后可支持上传文件/图片。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附件的文件缩略图，点击可下载对应的附件。下载后自动打开。</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展示该附件的文件名。</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图片图标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附件的图片略缩图，点击可下载对应的附件。下载后自动打开。</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图片名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展示该图片的文件名。</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上传图片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点击后，可在app端上传图片。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上传文件</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点击后，可在app端上传文件。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删除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点击后，删除对应的图片/文件。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点击后，取消对应的操作，保留该条附件信息。</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点击后，提交转移申请。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点击后，自动保存已有信息。</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点击后，取消转移申请流程。</w:t>
            </w:r>
          </w:p>
        </w:tc>
      </w:tr>
    </w:tbl>
    <w:p/>
    <w:p/>
    <w:p>
      <w:r>
        <w:drawing>
          <wp:inline distT="0" distB="0" distL="114300" distR="114300">
            <wp:extent cx="6116955" cy="3542665"/>
            <wp:effectExtent l="0" t="0" r="17145" b="6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08"/>
                    <a:stretch>
                      <a:fillRect/>
                    </a:stretch>
                  </pic:blipFill>
                  <pic:spPr>
                    <a:xfrm>
                      <a:off x="0" y="0"/>
                      <a:ext cx="6116955" cy="3542665"/>
                    </a:xfrm>
                    <a:prstGeom prst="rect">
                      <a:avLst/>
                    </a:prstGeom>
                    <a:noFill/>
                    <a:ln>
                      <a:noFill/>
                    </a:ln>
                  </pic:spPr>
                </pic:pic>
              </a:graphicData>
            </a:graphic>
          </wp:inline>
        </w:drawing>
      </w:r>
    </w:p>
    <w:p/>
    <w:p>
      <w:pPr>
        <w:pStyle w:val="4"/>
        <w:numPr>
          <w:ilvl w:val="2"/>
          <w:numId w:val="2"/>
        </w:numPr>
      </w:pPr>
      <w:bookmarkStart w:id="78" w:name="_Toc19172"/>
      <w:r>
        <w:rPr>
          <w:rFonts w:hint="eastAsia"/>
          <w:lang w:eastAsia="zh-CN"/>
        </w:rPr>
        <w:t>转移申请审批流</w:t>
      </w:r>
      <w:bookmarkEnd w:id="78"/>
    </w:p>
    <w:p>
      <w:pPr>
        <w:ind w:firstLine="420"/>
      </w:pPr>
      <w:r>
        <w:rPr>
          <w:rFonts w:hint="eastAsia"/>
        </w:rPr>
        <w:t>转移发起后，进入转移审批流程，转移流程同PC端，如下图：</w:t>
      </w:r>
    </w:p>
    <w:p>
      <w:pPr>
        <w:ind w:firstLine="420"/>
      </w:pPr>
      <w:r>
        <w:rPr>
          <w:rFonts w:hint="eastAsia"/>
        </w:rPr>
        <w:drawing>
          <wp:inline distT="0" distB="0" distL="114300" distR="114300">
            <wp:extent cx="5621655" cy="2620645"/>
            <wp:effectExtent l="0" t="0" r="7620" b="8255"/>
            <wp:docPr id="15" name="图片 15" descr="C:\Users\yd594\Desktop\转移.jpg转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yd594\Desktop\转移.jpg转移"/>
                    <pic:cNvPicPr>
                      <a:picLocks noChangeAspect="1"/>
                    </pic:cNvPicPr>
                  </pic:nvPicPr>
                  <pic:blipFill>
                    <a:blip r:embed="rId109"/>
                    <a:srcRect/>
                    <a:stretch>
                      <a:fillRect/>
                    </a:stretch>
                  </pic:blipFill>
                  <pic:spPr>
                    <a:xfrm>
                      <a:off x="0" y="0"/>
                      <a:ext cx="5621655" cy="2620645"/>
                    </a:xfrm>
                    <a:prstGeom prst="rect">
                      <a:avLst/>
                    </a:prstGeom>
                  </pic:spPr>
                </pic:pic>
              </a:graphicData>
            </a:graphic>
          </wp:inline>
        </w:drawing>
      </w:r>
    </w:p>
    <w:p>
      <w:pPr>
        <w:ind w:firstLine="420"/>
      </w:pPr>
      <w:r>
        <w:rPr>
          <w:rFonts w:hint="eastAsia"/>
        </w:rPr>
        <w:t>转移审批原型页面如下：</w:t>
      </w:r>
    </w:p>
    <w:p>
      <w:pPr>
        <w:ind w:firstLine="420"/>
      </w:pPr>
      <w:r>
        <w:drawing>
          <wp:inline distT="0" distB="0" distL="114300" distR="114300">
            <wp:extent cx="3048000" cy="5915025"/>
            <wp:effectExtent l="0" t="0" r="0" b="9525"/>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10"/>
                    <a:stretch>
                      <a:fillRect/>
                    </a:stretch>
                  </pic:blipFill>
                  <pic:spPr>
                    <a:xfrm>
                      <a:off x="0" y="0"/>
                      <a:ext cx="3048000" cy="5915025"/>
                    </a:xfrm>
                    <a:prstGeom prst="rect">
                      <a:avLst/>
                    </a:prstGeom>
                    <a:noFill/>
                    <a:ln>
                      <a:noFill/>
                    </a:ln>
                  </pic:spPr>
                </pic:pic>
              </a:graphicData>
            </a:graphic>
          </wp:inline>
        </w:drawing>
      </w:r>
      <w:r>
        <w:rPr>
          <w:rFonts w:hint="eastAsia"/>
        </w:rPr>
        <w:drawing>
          <wp:inline distT="0" distB="0" distL="0" distR="0">
            <wp:extent cx="2653030" cy="3123565"/>
            <wp:effectExtent l="0" t="0" r="0" b="635"/>
            <wp:docPr id="32" name="图片 3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 应用程序, 聊天或短信&#10;&#10;描述已自动生成"/>
                    <pic:cNvPicPr>
                      <a:picLocks noChangeAspect="1"/>
                    </pic:cNvPicPr>
                  </pic:nvPicPr>
                  <pic:blipFill>
                    <a:blip r:embed="rId111"/>
                    <a:stretch>
                      <a:fillRect/>
                    </a:stretch>
                  </pic:blipFill>
                  <pic:spPr>
                    <a:xfrm>
                      <a:off x="0" y="0"/>
                      <a:ext cx="2660028" cy="3131431"/>
                    </a:xfrm>
                    <a:prstGeom prst="rect">
                      <a:avLst/>
                    </a:prstGeom>
                  </pic:spPr>
                </pic:pic>
              </a:graphicData>
            </a:graphic>
          </wp:inline>
        </w:drawing>
      </w:r>
    </w:p>
    <w:p>
      <w:pPr>
        <w:ind w:firstLine="420"/>
      </w:pPr>
    </w:p>
    <w:p>
      <w:pPr>
        <w:rPr>
          <w:rFonts w:ascii="宋体" w:hAnsi="宋体"/>
          <w:szCs w:val="21"/>
        </w:rPr>
      </w:pPr>
      <w:r>
        <w:rPr>
          <w:rFonts w:hint="eastAsia" w:ascii="宋体" w:hAnsi="宋体"/>
          <w:szCs w:val="21"/>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省略，具体字段参考3.7.3.转移发起页面的字段内容与规则。</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此处由移入部门的资产管理员完成输入。</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此处由资产移入部门的资产管理员完成输入。输入时，可点击选择一位员工，也可通过输入员工名称或编号进行搜索。</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此处由资产移入部门的资产管理员完成输入。输入时，可点击选择一个业务项目类别，也可通过输入项目名称或项目编号进行搜索。</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移入时费用类型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此处资产移入部门的资产管理员完成输入。输入时，可下拉选择一种费用类型。费用类型包括：制造一般费用、生产成本、销售一般费用、研发费用、其他管理费用。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移入后的产品小类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从产品小类列表中选择一项。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移入后的客户品牌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可从客户品牌列表中选择一项。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移入后资产使用部门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文本输入框</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默认为【发起部门】。但也可手动在部门中选择一个部门。调用现有的部门选择控件。</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pPr>
        <w:pStyle w:val="3"/>
        <w:numPr>
          <w:ilvl w:val="1"/>
          <w:numId w:val="2"/>
        </w:numPr>
      </w:pPr>
      <w:bookmarkStart w:id="79" w:name="_Toc20057"/>
      <w:r>
        <w:rPr>
          <w:rFonts w:hint="eastAsia"/>
        </w:rPr>
        <w:t>报废申请</w:t>
      </w:r>
      <w:bookmarkEnd w:id="79"/>
    </w:p>
    <w:p>
      <w:pPr>
        <w:pStyle w:val="4"/>
        <w:numPr>
          <w:ilvl w:val="2"/>
          <w:numId w:val="2"/>
        </w:numPr>
      </w:pPr>
      <w:bookmarkStart w:id="80" w:name="_Toc17971"/>
      <w:r>
        <w:rPr>
          <w:rFonts w:hint="eastAsia"/>
          <w:lang w:eastAsia="zh-CN"/>
        </w:rPr>
        <w:t>报废申请列表页面</w:t>
      </w:r>
      <w:bookmarkEnd w:id="80"/>
    </w:p>
    <w:p>
      <w:pPr>
        <w:ind w:firstLine="420" w:firstLineChars="200"/>
      </w:pPr>
      <w:r>
        <w:rPr>
          <w:rFonts w:hint="eastAsia"/>
        </w:rPr>
        <w:t>用户登录APP，进入首页点击菜单：报废申请，根据使用人权限展示页面资产卡片，部门资产管理员可查看所有本公司的资产卡片。</w:t>
      </w:r>
    </w:p>
    <w:p>
      <w:pPr>
        <w:ind w:firstLine="420" w:firstLineChars="200"/>
      </w:pPr>
      <w:r>
        <w:rPr>
          <w:rFonts w:hint="eastAsia"/>
        </w:rPr>
        <w:t>报废页面原型如下：</w:t>
      </w:r>
    </w:p>
    <w:p>
      <w:pPr>
        <w:ind w:firstLine="420" w:firstLineChars="200"/>
      </w:pPr>
      <w:r>
        <w:drawing>
          <wp:inline distT="0" distB="0" distL="114300" distR="114300">
            <wp:extent cx="3000375" cy="5915025"/>
            <wp:effectExtent l="0" t="0" r="9525" b="9525"/>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112"/>
                    <a:stretch>
                      <a:fillRect/>
                    </a:stretch>
                  </pic:blipFill>
                  <pic:spPr>
                    <a:xfrm>
                      <a:off x="0" y="0"/>
                      <a:ext cx="3000375" cy="5915025"/>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进入资产卡片，默认展示该页签。展示当前用户权限下所有能查到的资产卡片。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点击可展示资产卡片查找页面。详见下方3.7.2查找页面原型。</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报废申请标题行</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显示资产卡片编号。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显示资产名称。</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点击&gt;可查看该卡片详情。卡片详情页面原型见表格下方图示与表格。</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报废申请内容行</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系统自动带出文本“待报废”。</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扫码申请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点击后，进入“报废发起-扫码”页面。</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勾选一条数据，点击后，进入“报废发起”页面。点申请，可操作批量报废申请。</w:t>
            </w:r>
          </w:p>
        </w:tc>
      </w:tr>
    </w:tbl>
    <w:p>
      <w:pPr>
        <w:ind w:firstLine="420" w:firstLineChars="200"/>
      </w:pPr>
    </w:p>
    <w:p>
      <w:pPr>
        <w:ind w:firstLine="420" w:firstLineChars="200"/>
      </w:pPr>
      <w:r>
        <w:rPr>
          <w:rFonts w:hint="eastAsia"/>
        </w:rPr>
        <w:t>搜索条件框：两种方式进入查询页面</w:t>
      </w:r>
    </w:p>
    <w:p>
      <w:pPr>
        <w:numPr>
          <w:ilvl w:val="0"/>
          <w:numId w:val="21"/>
        </w:numPr>
      </w:pPr>
      <w:r>
        <w:rPr>
          <w:rFonts w:hint="eastAsia"/>
        </w:rPr>
        <w:t>查找：点击“查找”，显示可选的搜索条件（选项同电脑端）：卡片编号、资产名称、申请状态、使用部门等，输入对应的搜索条件，点搜索；</w:t>
      </w:r>
    </w:p>
    <w:p>
      <w:pPr>
        <w:numPr>
          <w:ilvl w:val="0"/>
          <w:numId w:val="21"/>
        </w:numPr>
      </w:pPr>
      <w:r>
        <w:rPr>
          <w:rFonts w:hint="eastAsia"/>
        </w:rPr>
        <w:t>搜索：点击搜索图标，根据搜索条件展示查询结果，查询结果按创建卡片时间倒序排列。</w:t>
      </w:r>
    </w:p>
    <w:p/>
    <w:p>
      <w:pPr>
        <w:ind w:firstLine="420" w:firstLineChars="200"/>
      </w:pPr>
      <w:r>
        <w:rPr>
          <w:rFonts w:hint="eastAsia"/>
        </w:rPr>
        <w:t>申请：点击进入“报废发起”页面。必录项-基本信息和维修信息。报废的资产原值超十万，则提醒：需在电脑端完成发起流程。</w:t>
      </w:r>
    </w:p>
    <w:p>
      <w:pPr>
        <w:ind w:firstLine="420" w:firstLineChars="200"/>
      </w:pPr>
      <w:r>
        <w:t>扫码</w:t>
      </w:r>
      <w:r>
        <w:rPr>
          <w:rFonts w:hint="eastAsia"/>
        </w:rPr>
        <w:t>申请</w:t>
      </w:r>
      <w:r>
        <w:t>：点击进入</w:t>
      </w:r>
      <w:r>
        <w:rPr>
          <w:rFonts w:hint="eastAsia"/>
        </w:rPr>
        <w:t>“报废</w:t>
      </w:r>
      <w:r>
        <w:t>发起-扫码</w:t>
      </w:r>
      <w:r>
        <w:rPr>
          <w:rFonts w:hint="eastAsia"/>
        </w:rPr>
        <w:t>”</w:t>
      </w:r>
      <w:r>
        <w:t>页面。相同资产类别的可以一起勾选，点申请，可操作批量报废申请。</w:t>
      </w:r>
    </w:p>
    <w:p>
      <w:pPr>
        <w:ind w:firstLine="420" w:firstLineChars="200"/>
      </w:pPr>
      <w:r>
        <w:t>卡片编号：超链接，点击进入</w:t>
      </w:r>
      <w:r>
        <w:rPr>
          <w:rFonts w:hint="eastAsia"/>
        </w:rPr>
        <w:t>“报废</w:t>
      </w:r>
      <w:r>
        <w:t>卡片详情页</w:t>
      </w:r>
      <w:r>
        <w:rPr>
          <w:rFonts w:hint="eastAsia"/>
        </w:rPr>
        <w:t>”。</w:t>
      </w:r>
    </w:p>
    <w:p/>
    <w:p>
      <w:pPr>
        <w:pStyle w:val="4"/>
        <w:numPr>
          <w:ilvl w:val="2"/>
          <w:numId w:val="2"/>
        </w:numPr>
        <w:rPr>
          <w:lang w:eastAsia="zh-CN"/>
        </w:rPr>
      </w:pPr>
      <w:bookmarkStart w:id="81" w:name="_Toc17705"/>
      <w:r>
        <w:rPr>
          <w:rFonts w:hint="eastAsia"/>
          <w:lang w:eastAsia="zh-CN"/>
        </w:rPr>
        <w:t>报废申请查找页面</w:t>
      </w:r>
      <w:bookmarkEnd w:id="81"/>
    </w:p>
    <w:p>
      <w:r>
        <w:drawing>
          <wp:inline distT="0" distB="0" distL="0" distR="0">
            <wp:extent cx="2576195" cy="4528820"/>
            <wp:effectExtent l="0" t="0" r="0" b="5080"/>
            <wp:docPr id="62" name="图片 62"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表格&#10;&#10;描述已自动生成"/>
                    <pic:cNvPicPr>
                      <a:picLocks noChangeAspect="1"/>
                    </pic:cNvPicPr>
                  </pic:nvPicPr>
                  <pic:blipFill>
                    <a:blip r:embed="rId113"/>
                    <a:stretch>
                      <a:fillRect/>
                    </a:stretch>
                  </pic:blipFill>
                  <pic:spPr>
                    <a:xfrm>
                      <a:off x="0" y="0"/>
                      <a:ext cx="2576531" cy="4529171"/>
                    </a:xfrm>
                    <a:prstGeom prst="rect">
                      <a:avLst/>
                    </a:prstGeom>
                  </pic:spPr>
                </pic:pic>
              </a:graphicData>
            </a:graphic>
          </wp:inline>
        </w:drawing>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进入资产卡片，默认展示该页签。展示当前用户权限下所有能查到的资产卡片。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点击可选择一种资产类别作为查询条件。字段来源：基础数据</w:t>
            </w:r>
            <w:r>
              <w:rPr>
                <w:rFonts w:ascii="Arial" w:hAnsi="Arial" w:cs="Arial"/>
                <w:sz w:val="15"/>
                <w:szCs w:val="15"/>
              </w:rPr>
              <w:t>—</w:t>
            </w:r>
            <w:r>
              <w:rPr>
                <w:rFonts w:hint="eastAsia" w:ascii="Arial" w:hAnsi="Arial" w:cs="Arial"/>
                <w:sz w:val="15"/>
                <w:szCs w:val="15"/>
              </w:rPr>
              <w:t>资产类别。</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点击可选择一个使用部门作为查询条件。字段来源：基础数据——部门。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点击可输入存放地点作为查询条件。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点击可输入规格型号作为查询条件。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文本输入与</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点击可输入厂内编号作为查询条件。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点击可选择创建时间结束的时间作为查询条件。该字段筛选创建时间在选择日期以前（含选择日期当天）的所有卡片。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点击后，可输入或选择一个组织作为查询条件。字段来源：基础数据--组织。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是否处于活动环节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点击后可选择是否处于活动环节作为查询条件。</w:t>
            </w:r>
          </w:p>
          <w:p>
            <w:pPr>
              <w:tabs>
                <w:tab w:val="right" w:pos="5398"/>
              </w:tabs>
              <w:rPr>
                <w:rFonts w:ascii="Arial" w:hAnsi="Arial" w:cs="Arial"/>
                <w:sz w:val="15"/>
                <w:szCs w:val="15"/>
              </w:rPr>
            </w:pPr>
            <w:r>
              <w:rPr>
                <w:rFonts w:hint="eastAsia" w:ascii="Arial" w:hAnsi="Arial" w:cs="Arial"/>
                <w:b/>
                <w:bCs/>
                <w:sz w:val="15"/>
                <w:szCs w:val="15"/>
              </w:rPr>
              <w:t>可选项：否、是。</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
      <w:pPr>
        <w:pStyle w:val="4"/>
        <w:numPr>
          <w:ilvl w:val="2"/>
          <w:numId w:val="2"/>
        </w:numPr>
      </w:pPr>
      <w:bookmarkStart w:id="82" w:name="_Toc3372"/>
      <w:r>
        <w:rPr>
          <w:rFonts w:hint="eastAsia"/>
          <w:lang w:eastAsia="zh-CN"/>
        </w:rPr>
        <w:t>报废发起-</w:t>
      </w:r>
      <w:r>
        <w:rPr>
          <w:lang w:eastAsia="zh-CN"/>
        </w:rPr>
        <w:t>扫码</w:t>
      </w:r>
      <w:bookmarkEnd w:id="82"/>
    </w:p>
    <w:p>
      <w:pPr>
        <w:ind w:firstLine="420" w:firstLineChars="200"/>
      </w:pPr>
      <w:r>
        <w:rPr>
          <w:rFonts w:hint="eastAsia"/>
        </w:rPr>
        <w:t>报废发起-扫码页面原型如下：</w:t>
      </w:r>
    </w:p>
    <w:p>
      <w:r>
        <w:drawing>
          <wp:inline distT="0" distB="0" distL="114300" distR="114300">
            <wp:extent cx="3228975" cy="6229350"/>
            <wp:effectExtent l="0" t="0" r="9525" b="0"/>
            <wp:docPr id="7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3"/>
                    <pic:cNvPicPr>
                      <a:picLocks noChangeAspect="1"/>
                    </pic:cNvPicPr>
                  </pic:nvPicPr>
                  <pic:blipFill>
                    <a:blip r:embed="rId114"/>
                    <a:stretch>
                      <a:fillRect/>
                    </a:stretch>
                  </pic:blipFill>
                  <pic:spPr>
                    <a:xfrm>
                      <a:off x="0" y="0"/>
                      <a:ext cx="3228975" cy="6229350"/>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点我扫一扫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点击后，手机启动扫码窗口。</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扫码后，系统自动带出卡片编号，可手动编辑。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扫码后，系统自动带出卡片编号，可手动编辑。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扫码后，系统自动带出规格型号，可手动编辑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扫码后，系统自动带出不含税金额，可手动编辑。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扫码后，系统自动带出开始使用日期，可手动编辑。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扫码后，系统自动带出存放地点，可手动编辑。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使用月限</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扫码后，系统自动带出使用月限，可手动编辑。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已计提期数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扫码后，系统自动带出已计提期数，可手动编辑。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净残值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扫码后，系统自动带出净残值，可手动编辑。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累计折旧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扫码后，系统自动带出累计折旧，可手动编辑。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后续需处理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点击下拉选择。可选项：是、否。</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报废原因</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多行文本框</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申请人在此处填写报废原因。</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点击后，提交报废申请。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清空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点击后，清空扫码获取到的信息。</w:t>
            </w:r>
          </w:p>
        </w:tc>
      </w:tr>
    </w:tbl>
    <w:p/>
    <w:p>
      <w:pPr>
        <w:pStyle w:val="4"/>
        <w:numPr>
          <w:ilvl w:val="2"/>
          <w:numId w:val="2"/>
        </w:numPr>
      </w:pPr>
      <w:bookmarkStart w:id="83" w:name="_Toc15649"/>
      <w:r>
        <w:rPr>
          <w:rFonts w:hint="eastAsia"/>
          <w:lang w:eastAsia="zh-CN"/>
        </w:rPr>
        <w:t>报废发起页面</w:t>
      </w:r>
      <w:bookmarkEnd w:id="83"/>
    </w:p>
    <w:p>
      <w:pPr>
        <w:ind w:firstLine="420" w:firstLineChars="200"/>
      </w:pPr>
      <w:r>
        <w:rPr>
          <w:rFonts w:hint="eastAsia"/>
        </w:rPr>
        <w:t>报废发起页面原型如下</w:t>
      </w:r>
    </w:p>
    <w:p>
      <w:pPr>
        <w:ind w:firstLine="420" w:firstLineChars="200"/>
      </w:pPr>
      <w:r>
        <w:drawing>
          <wp:inline distT="0" distB="0" distL="0" distR="0">
            <wp:extent cx="2447290" cy="5348605"/>
            <wp:effectExtent l="0" t="0" r="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15"/>
                    <a:stretch>
                      <a:fillRect/>
                    </a:stretch>
                  </pic:blipFill>
                  <pic:spPr>
                    <a:xfrm>
                      <a:off x="0" y="0"/>
                      <a:ext cx="2460167" cy="5376004"/>
                    </a:xfrm>
                    <a:prstGeom prst="rect">
                      <a:avLst/>
                    </a:prstGeom>
                  </pic:spPr>
                </pic:pic>
              </a:graphicData>
            </a:graphic>
          </wp:inline>
        </w:drawing>
      </w:r>
      <w:r>
        <w:rPr>
          <w:rFonts w:hint="eastAsia"/>
        </w:rPr>
        <w:drawing>
          <wp:inline distT="0" distB="0" distL="114300" distR="114300">
            <wp:extent cx="2691130" cy="3781425"/>
            <wp:effectExtent l="0" t="0" r="4445" b="0"/>
            <wp:docPr id="85" name="图片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
                    <pic:cNvPicPr>
                      <a:picLocks noChangeAspect="1"/>
                    </pic:cNvPicPr>
                  </pic:nvPicPr>
                  <pic:blipFill>
                    <a:blip r:embed="rId73"/>
                    <a:stretch>
                      <a:fillRect/>
                    </a:stretch>
                  </pic:blipFill>
                  <pic:spPr>
                    <a:xfrm>
                      <a:off x="0" y="0"/>
                      <a:ext cx="2691130" cy="3781425"/>
                    </a:xfrm>
                    <a:prstGeom prst="rect">
                      <a:avLst/>
                    </a:prstGeom>
                  </pic:spPr>
                </pic:pic>
              </a:graphicData>
            </a:graphic>
          </wp:inline>
        </w:drawing>
      </w:r>
    </w:p>
    <w:p>
      <w:pPr>
        <w:rPr>
          <w:rFonts w:ascii="宋体" w:hAnsi="宋体"/>
          <w:szCs w:val="21"/>
        </w:rPr>
      </w:pPr>
      <w:r>
        <w:rPr>
          <w:rFonts w:hint="eastAsia" w:ascii="宋体" w:hAnsi="宋体"/>
          <w:szCs w:val="21"/>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系统自动生成流程ID。</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系统自动带出流程名称。</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left" w:pos="630"/>
              </w:tabs>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系统自动带出发起该流程的用户。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展示该申请第一次提交的时间。精确到秒。</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系统自动带出优先级。</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基本信息</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选择卡片后，系统自动带出流水号。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报废资产</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选择卡片后，系统自动带出文本。也可手动点击添加一个【待报废】的资产卡片。在手动添加资产卡片过程中，可输入资产名称、卡片编号、厂内编号、资产类别进行查询。</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添加卡片编号后，系统自动带出文本。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添加卡片编号后，系统自动带出文本。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添加卡片编号后，系统自动带出文本。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添加卡片编号后，系统自动带出文本。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后续需处理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点击下拉选择。可选项：是、否。</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添加卡片编号后，系统自动带出文本。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使用月限</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添加卡片编号后，系统自动带出文本。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已计提期数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添加卡片编号后，系统自动带出文本。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净残值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添加卡片编号后，系统自动带出文本。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累计折旧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添加卡片编号后，系统自动带出文本。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报废原因</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多行文本框</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申请人在此填写报废理由。</w:t>
            </w:r>
          </w:p>
        </w:tc>
      </w:tr>
      <w:tr>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附属信息-附件列表</w:t>
            </w:r>
          </w:p>
        </w:tc>
      </w:tr>
      <w:tr>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点击后可支持上传文件/图片。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附件的文件缩略图，点击可下载对应的附件。下载后自动打开。</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展示该附件的文件名。</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图片图标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附件的图片略缩图，点击可下载对应的附件。下载后自动打开。</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图片名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展示该图片的文件名。</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上传图片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点击后，可在app端上传图片。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上传文件</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点击后，可在app端上传文件。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删除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点击后，删除对应的图片/文件。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点击后，取消对应的操作，保留该条附件信息。</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点击后，提交报废申请。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点击后，暂存该报废申请。生成并展示流水号。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点击后，取消该报废申请，回到上一个页面。</w:t>
            </w:r>
          </w:p>
        </w:tc>
      </w:tr>
    </w:tbl>
    <w:p>
      <w:pPr>
        <w:ind w:firstLine="420" w:firstLineChars="200"/>
      </w:pPr>
    </w:p>
    <w:p>
      <w:pPr>
        <w:pStyle w:val="4"/>
        <w:numPr>
          <w:ilvl w:val="2"/>
          <w:numId w:val="2"/>
        </w:numPr>
      </w:pPr>
      <w:bookmarkStart w:id="84" w:name="_Toc20791"/>
      <w:r>
        <w:rPr>
          <w:rFonts w:hint="eastAsia"/>
          <w:lang w:eastAsia="zh-CN"/>
        </w:rPr>
        <w:t>报废申请审批流</w:t>
      </w:r>
      <w:bookmarkEnd w:id="84"/>
    </w:p>
    <w:p/>
    <w:p>
      <w:pPr>
        <w:ind w:firstLine="420" w:firstLineChars="200"/>
      </w:pPr>
      <w:r>
        <w:rPr>
          <w:rFonts w:hint="eastAsia"/>
        </w:rPr>
        <w:t>报废发起后，进入报废审批流程，流程同PC端，如下图：</w:t>
      </w:r>
    </w:p>
    <w:p>
      <w:r>
        <w:rPr>
          <w:rFonts w:hint="eastAsia" w:ascii="宋体" w:hAnsi="宋体"/>
          <w:szCs w:val="21"/>
        </w:rPr>
        <w:drawing>
          <wp:inline distT="0" distB="0" distL="114300" distR="114300">
            <wp:extent cx="6302375" cy="2347595"/>
            <wp:effectExtent l="0" t="0" r="3175" b="5080"/>
            <wp:docPr id="29" name="图片 29" descr="C:\Users\yd594\Desktop\报废.jpg报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yd594\Desktop\报废.jpg报废"/>
                    <pic:cNvPicPr>
                      <a:picLocks noChangeAspect="1"/>
                    </pic:cNvPicPr>
                  </pic:nvPicPr>
                  <pic:blipFill>
                    <a:blip r:embed="rId47"/>
                    <a:srcRect/>
                    <a:stretch>
                      <a:fillRect/>
                    </a:stretch>
                  </pic:blipFill>
                  <pic:spPr>
                    <a:xfrm>
                      <a:off x="0" y="0"/>
                      <a:ext cx="6302375" cy="2347595"/>
                    </a:xfrm>
                    <a:prstGeom prst="rect">
                      <a:avLst/>
                    </a:prstGeom>
                  </pic:spPr>
                </pic:pic>
              </a:graphicData>
            </a:graphic>
          </wp:inline>
        </w:drawing>
      </w:r>
    </w:p>
    <w:p>
      <w:pPr>
        <w:ind w:firstLine="420" w:firstLineChars="200"/>
      </w:pPr>
      <w:r>
        <w:rPr>
          <w:rFonts w:hint="eastAsia"/>
        </w:rPr>
        <w:t>报废审批页面原型如下：</w:t>
      </w:r>
    </w:p>
    <w:p>
      <w:r>
        <w:drawing>
          <wp:inline distT="0" distB="0" distL="114300" distR="114300">
            <wp:extent cx="3038475" cy="5934075"/>
            <wp:effectExtent l="0" t="0" r="9525" b="9525"/>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116"/>
                    <a:stretch>
                      <a:fillRect/>
                    </a:stretch>
                  </pic:blipFill>
                  <pic:spPr>
                    <a:xfrm>
                      <a:off x="0" y="0"/>
                      <a:ext cx="3038475" cy="5934075"/>
                    </a:xfrm>
                    <a:prstGeom prst="rect">
                      <a:avLst/>
                    </a:prstGeom>
                    <a:noFill/>
                    <a:ln>
                      <a:noFill/>
                    </a:ln>
                  </pic:spPr>
                </pic:pic>
              </a:graphicData>
            </a:graphic>
          </wp:inline>
        </w:drawing>
      </w:r>
      <w:r>
        <w:drawing>
          <wp:inline distT="0" distB="0" distL="0" distR="0">
            <wp:extent cx="2162175" cy="5343525"/>
            <wp:effectExtent l="0" t="0" r="9525" b="0"/>
            <wp:docPr id="69" name="图片 6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形用户界面, 应用程序&#10;&#10;描述已自动生成"/>
                    <pic:cNvPicPr>
                      <a:picLocks noChangeAspect="1"/>
                    </pic:cNvPicPr>
                  </pic:nvPicPr>
                  <pic:blipFill>
                    <a:blip r:embed="rId117"/>
                    <a:stretch>
                      <a:fillRect/>
                    </a:stretch>
                  </pic:blipFill>
                  <pic:spPr>
                    <a:xfrm>
                      <a:off x="0" y="0"/>
                      <a:ext cx="2162191" cy="5343564"/>
                    </a:xfrm>
                    <a:prstGeom prst="rect">
                      <a:avLst/>
                    </a:prstGeom>
                  </pic:spPr>
                </pic:pic>
              </a:graphicData>
            </a:graphic>
          </wp:inline>
        </w:drawing>
      </w:r>
    </w:p>
    <w:p>
      <w:pPr>
        <w:rPr>
          <w:rFonts w:ascii="宋体" w:hAnsi="宋体"/>
          <w:szCs w:val="21"/>
        </w:rPr>
      </w:pPr>
      <w:r>
        <w:rPr>
          <w:rFonts w:hint="eastAsia" w:ascii="宋体" w:hAnsi="宋体"/>
          <w:szCs w:val="21"/>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省略，具体字段参考3.</w:t>
            </w:r>
            <w:r>
              <w:rPr>
                <w:rFonts w:ascii="Arial" w:hAnsi="Arial" w:cs="Arial"/>
                <w:sz w:val="15"/>
                <w:szCs w:val="15"/>
              </w:rPr>
              <w:t>8</w:t>
            </w:r>
            <w:r>
              <w:rPr>
                <w:rFonts w:hint="eastAsia" w:ascii="Arial" w:hAnsi="Arial" w:cs="Arial"/>
                <w:sz w:val="15"/>
                <w:szCs w:val="15"/>
              </w:rPr>
              <w:t>.4.</w:t>
            </w:r>
            <w:r>
              <w:rPr>
                <w:rFonts w:ascii="Arial" w:hAnsi="Arial" w:cs="Arial"/>
                <w:sz w:val="15"/>
                <w:szCs w:val="15"/>
              </w:rPr>
              <w:t>报废</w:t>
            </w:r>
            <w:r>
              <w:rPr>
                <w:rFonts w:hint="eastAsia" w:ascii="Arial" w:hAnsi="Arial" w:cs="Arial"/>
                <w:sz w:val="15"/>
                <w:szCs w:val="15"/>
              </w:rPr>
              <w:t>发起页面的字段内容与规则。</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报废理由</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p>
      <w:pPr>
        <w:pStyle w:val="3"/>
        <w:numPr>
          <w:ilvl w:val="1"/>
          <w:numId w:val="2"/>
        </w:numPr>
      </w:pPr>
      <w:bookmarkStart w:id="85" w:name="_Toc13637"/>
      <w:r>
        <w:rPr>
          <w:rFonts w:hint="eastAsia"/>
        </w:rPr>
        <w:t>处置申请</w:t>
      </w:r>
      <w:bookmarkEnd w:id="85"/>
    </w:p>
    <w:p>
      <w:pPr>
        <w:pStyle w:val="4"/>
        <w:numPr>
          <w:ilvl w:val="2"/>
          <w:numId w:val="2"/>
        </w:numPr>
      </w:pPr>
      <w:bookmarkStart w:id="86" w:name="_Toc17308"/>
      <w:r>
        <w:rPr>
          <w:rFonts w:hint="eastAsia"/>
          <w:lang w:eastAsia="zh-CN"/>
        </w:rPr>
        <w:t>处置提醒卡片列表页面</w:t>
      </w:r>
      <w:bookmarkEnd w:id="86"/>
    </w:p>
    <w:p>
      <w:r>
        <w:rPr>
          <w:rFonts w:hint="eastAsia"/>
        </w:rPr>
        <w:t xml:space="preserve"> </w:t>
      </w:r>
      <w:r>
        <w:t xml:space="preserve">  </w:t>
      </w:r>
      <w:r>
        <w:rPr>
          <w:rFonts w:hint="eastAsia"/>
        </w:rPr>
        <w:t>用户登录APP，进入首页点击菜单：调配申请，根据使用人权限展示状态为待处置的资产卡片，资产管理员可查看所有的闲置资产卡片。</w:t>
      </w:r>
    </w:p>
    <w:p>
      <w:pPr>
        <w:ind w:firstLine="420" w:firstLineChars="200"/>
      </w:pPr>
      <w:r>
        <w:rPr>
          <w:rFonts w:hint="eastAsia"/>
        </w:rPr>
        <w:t>处置提醒卡片列表页面如下：</w:t>
      </w:r>
    </w:p>
    <w:p>
      <w:r>
        <w:drawing>
          <wp:inline distT="0" distB="0" distL="114300" distR="114300">
            <wp:extent cx="2800350" cy="5200650"/>
            <wp:effectExtent l="0" t="0" r="0" b="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18"/>
                    <a:stretch>
                      <a:fillRect/>
                    </a:stretch>
                  </pic:blipFill>
                  <pic:spPr>
                    <a:xfrm>
                      <a:off x="0" y="0"/>
                      <a:ext cx="2800350" cy="5200650"/>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点击可展示当前用户权限下全部待处置的资产卡片。</w:t>
            </w:r>
          </w:p>
          <w:p>
            <w:pPr>
              <w:tabs>
                <w:tab w:val="right" w:pos="5398"/>
              </w:tabs>
              <w:rPr>
                <w:rFonts w:ascii="Arial" w:hAnsi="Arial" w:cs="Arial"/>
                <w:sz w:val="15"/>
                <w:szCs w:val="15"/>
              </w:rPr>
            </w:pPr>
            <w:r>
              <w:rPr>
                <w:rFonts w:hint="eastAsia" w:ascii="Arial" w:hAnsi="Arial" w:cs="Arial"/>
                <w:sz w:val="15"/>
                <w:szCs w:val="15"/>
              </w:rPr>
              <w:t>默认展示该页签。展示当前用户权限下所有能查到的待处置的资产卡片。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点击可展示处置提醒卡片查找页面。详见下方3.9.2 处置提醒卡片查找页面原型。</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处置提醒卡片标题行</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点击&gt;可对该资产发起保养。详情参考3.9.5处置发起。</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处置提醒卡片内容行</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展示该报废资产的厂内编号。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展示该报废资产的资产类别。</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展示该报废资产的组织。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展示该报废资产的归口部门。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展示该报废资产的使用部门。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展示该报废资产的不含税金额。</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展示该报废资产的规格型号。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服务列序号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展示该报废资产的服务序列号。</w:t>
            </w:r>
          </w:p>
        </w:tc>
      </w:tr>
      <w:tr>
        <w:trPr>
          <w:trHeight w:val="2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展示该报废资产的存放地点。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展示该报废资产的开始使用日期。</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展示该报废资产的卡片状态。</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展示该报废资产的活动环节。</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展示该报废资产的创建时间。</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点击进入“处置发起”页面。详情请见</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单击弹窗</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sz w:val="16"/>
                <w:szCs w:val="20"/>
              </w:rPr>
            </w:pPr>
            <w:r>
              <w:rPr>
                <w:rFonts w:hint="eastAsia" w:ascii="Arial" w:hAnsi="Arial" w:cs="Arial"/>
                <w:sz w:val="15"/>
                <w:szCs w:val="15"/>
              </w:rPr>
              <w:t>点击后，</w:t>
            </w:r>
            <w:r>
              <w:rPr>
                <w:rFonts w:hint="eastAsia"/>
                <w:sz w:val="15"/>
                <w:szCs w:val="18"/>
              </w:rPr>
              <w:t>显示可选的搜索条件：厂内编号、卡片编号、资产类别、规格型号，选择对应的搜索条件，点搜索；</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搜索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图标按钮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6"/>
                <w:szCs w:val="20"/>
              </w:rPr>
            </w:pPr>
            <w:r>
              <w:rPr>
                <w:rFonts w:hint="eastAsia"/>
                <w:sz w:val="16"/>
                <w:szCs w:val="20"/>
              </w:rPr>
              <w:t>点击后，可根据搜索条件展示查询结果，查询结果按创建卡片时间倒序排列。</w:t>
            </w:r>
          </w:p>
        </w:tc>
      </w:tr>
    </w:tbl>
    <w:p/>
    <w:p/>
    <w:p>
      <w:pPr>
        <w:pStyle w:val="4"/>
        <w:numPr>
          <w:ilvl w:val="2"/>
          <w:numId w:val="2"/>
        </w:numPr>
      </w:pPr>
      <w:bookmarkStart w:id="87" w:name="_Toc22215"/>
      <w:r>
        <w:rPr>
          <w:rFonts w:hint="eastAsia"/>
          <w:lang w:eastAsia="zh-CN"/>
        </w:rPr>
        <w:t>处置提醒卡片查找页面</w:t>
      </w:r>
      <w:bookmarkEnd w:id="87"/>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结果按系统创建卡片时间倒序排列。</w:t>
      </w:r>
    </w:p>
    <w:p>
      <w:pPr>
        <w:ind w:firstLine="420" w:firstLineChars="200"/>
      </w:pPr>
      <w:r>
        <w:rPr>
          <w:rFonts w:hint="eastAsia"/>
        </w:rPr>
        <w:t>“处置提醒卡片查找”页面原型如下：</w:t>
      </w:r>
    </w:p>
    <w:p>
      <w:pPr>
        <w:ind w:firstLine="420" w:firstLineChars="200"/>
      </w:pPr>
      <w:r>
        <w:drawing>
          <wp:inline distT="0" distB="0" distL="114300" distR="114300">
            <wp:extent cx="2867025" cy="4314825"/>
            <wp:effectExtent l="0" t="0" r="9525" b="9525"/>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119"/>
                    <a:stretch>
                      <a:fillRect/>
                    </a:stretch>
                  </pic:blipFill>
                  <pic:spPr>
                    <a:xfrm>
                      <a:off x="0" y="0"/>
                      <a:ext cx="2867025" cy="4314825"/>
                    </a:xfrm>
                    <a:prstGeom prst="rect">
                      <a:avLst/>
                    </a:prstGeom>
                    <a:noFill/>
                    <a:ln>
                      <a:noFill/>
                    </a:ln>
                  </pic:spPr>
                </pic:pic>
              </a:graphicData>
            </a:graphic>
          </wp:inline>
        </w:drawing>
      </w:r>
    </w:p>
    <w:p>
      <w:pPr>
        <w:ind w:firstLine="420" w:firstLineChars="200"/>
      </w:pPr>
      <w:r>
        <w:rPr>
          <w:rFonts w:hint="eastAsia"/>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点击可展示当前用户权限下全部待处置的资产卡片。</w:t>
            </w:r>
          </w:p>
          <w:p>
            <w:pPr>
              <w:tabs>
                <w:tab w:val="right" w:pos="5398"/>
              </w:tabs>
              <w:rPr>
                <w:rFonts w:ascii="Arial" w:hAnsi="Arial" w:cs="Arial"/>
                <w:sz w:val="15"/>
                <w:szCs w:val="15"/>
              </w:rPr>
            </w:pPr>
            <w:r>
              <w:rPr>
                <w:rFonts w:hint="eastAsia" w:ascii="Arial" w:hAnsi="Arial" w:cs="Arial"/>
                <w:sz w:val="15"/>
                <w:szCs w:val="15"/>
              </w:rPr>
              <w:t>详见3.9.1 处置提醒卡片列表页。</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点击可展示处置提醒卡片查找页面。当前页。</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点击可选择一个资产类别作为查询条件。字段来源：基础数据——资产类别。</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点击可选择一个使用部门作为查询条件。字段来源：基础数据——部门。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点击可输入厂内编号作为查询条件。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是否处于活动环节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点击后可选择是否处于活动环节作为查询条件。</w:t>
            </w:r>
          </w:p>
          <w:p>
            <w:pPr>
              <w:tabs>
                <w:tab w:val="right" w:pos="5398"/>
              </w:tabs>
              <w:rPr>
                <w:rFonts w:ascii="Arial" w:hAnsi="Arial" w:cs="Arial"/>
                <w:sz w:val="15"/>
                <w:szCs w:val="15"/>
              </w:rPr>
            </w:pPr>
            <w:r>
              <w:rPr>
                <w:rFonts w:hint="eastAsia" w:ascii="Arial" w:hAnsi="Arial" w:cs="Arial"/>
                <w:b/>
                <w:bCs/>
                <w:sz w:val="15"/>
                <w:szCs w:val="15"/>
              </w:rPr>
              <w:t>可选项：否、是。</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点击可选择创建时间开始的时间作为查询条件。该字段筛选创建时间在选择日期以前（含选择日期当天）的所有卡片。</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Pr>
        <w:ind w:firstLine="420" w:firstLineChars="200"/>
      </w:pPr>
    </w:p>
    <w:p>
      <w:pPr>
        <w:pStyle w:val="4"/>
        <w:numPr>
          <w:ilvl w:val="2"/>
          <w:numId w:val="2"/>
        </w:numPr>
      </w:pPr>
      <w:bookmarkStart w:id="88" w:name="_Toc22948"/>
      <w:r>
        <w:rPr>
          <w:rFonts w:hint="eastAsia"/>
          <w:lang w:eastAsia="zh-CN"/>
        </w:rPr>
        <w:t>处置申请列表页面</w:t>
      </w:r>
      <w:bookmarkEnd w:id="88"/>
    </w:p>
    <w:p>
      <w:pPr>
        <w:ind w:firstLine="420" w:firstLineChars="200"/>
      </w:pPr>
      <w:r>
        <w:rPr>
          <w:rFonts w:hint="eastAsia"/>
        </w:rPr>
        <w:t>用户登录APP，进入首页点击菜单：处置申请，点击右上角页签：处置申请列表。根据使用人权限展示处置申请列表。</w:t>
      </w:r>
    </w:p>
    <w:p>
      <w:pPr>
        <w:ind w:firstLine="420" w:firstLineChars="200"/>
      </w:pPr>
      <w:r>
        <w:rPr>
          <w:rFonts w:hint="eastAsia"/>
        </w:rPr>
        <w:t>处置申请列表页面原型如下：</w:t>
      </w:r>
    </w:p>
    <w:p>
      <w:r>
        <w:drawing>
          <wp:inline distT="0" distB="0" distL="114300" distR="114300">
            <wp:extent cx="2867025" cy="3562350"/>
            <wp:effectExtent l="0" t="0" r="9525" b="0"/>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120"/>
                    <a:stretch>
                      <a:fillRect/>
                    </a:stretch>
                  </pic:blipFill>
                  <pic:spPr>
                    <a:xfrm>
                      <a:off x="0" y="0"/>
                      <a:ext cx="2867025" cy="3562350"/>
                    </a:xfrm>
                    <a:prstGeom prst="rect">
                      <a:avLst/>
                    </a:prstGeom>
                    <a:noFill/>
                    <a:ln>
                      <a:noFill/>
                    </a:ln>
                  </pic:spPr>
                </pic:pic>
              </a:graphicData>
            </a:graphic>
          </wp:inline>
        </w:drawing>
      </w:r>
    </w:p>
    <w:p/>
    <w:p>
      <w:r>
        <w:rPr>
          <w:rFonts w:hint="eastAsia"/>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点击可展示当前用户权限下全部处置申请。</w:t>
            </w:r>
          </w:p>
          <w:p>
            <w:pPr>
              <w:tabs>
                <w:tab w:val="right" w:pos="5398"/>
              </w:tabs>
              <w:rPr>
                <w:rFonts w:ascii="Arial" w:hAnsi="Arial" w:cs="Arial"/>
                <w:sz w:val="15"/>
                <w:szCs w:val="15"/>
              </w:rPr>
            </w:pPr>
            <w:r>
              <w:rPr>
                <w:rFonts w:hint="eastAsia" w:ascii="Arial" w:hAnsi="Arial" w:cs="Arial"/>
                <w:sz w:val="15"/>
                <w:szCs w:val="15"/>
              </w:rPr>
              <w:t>进入处置申请列表页，默认展示该页签。展示当前用户权限下所有能查到的处置申请。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点击可展示处置申请查找页面。详见下方3.9.4处置申请查找页面原型。</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处置申请列表标题行</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处置申请内容行</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bl>
    <w:p>
      <w:pPr>
        <w:ind w:firstLine="420" w:firstLineChars="200"/>
      </w:pPr>
    </w:p>
    <w:p>
      <w:pPr>
        <w:pStyle w:val="4"/>
        <w:numPr>
          <w:ilvl w:val="2"/>
          <w:numId w:val="2"/>
        </w:numPr>
        <w:rPr>
          <w:lang w:eastAsia="zh-CN"/>
        </w:rPr>
      </w:pPr>
      <w:bookmarkStart w:id="89" w:name="_Toc30500"/>
      <w:r>
        <w:rPr>
          <w:rFonts w:hint="eastAsia"/>
          <w:lang w:eastAsia="zh-CN"/>
        </w:rPr>
        <w:t>处置申请查找页面</w:t>
      </w:r>
      <w:bookmarkEnd w:id="89"/>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点击“查找”，显示可选的搜索条件（选项同电脑端）：卡片编号、资产名称、资产类别、组织、使用部门等，输入对应的搜索条件，点击搜索按钮，根据搜索条件展示查询结果，查询结果按创建时间倒序排列。</w:t>
      </w:r>
    </w:p>
    <w:p>
      <w:pPr>
        <w:ind w:firstLine="420" w:firstLineChars="200"/>
      </w:pPr>
      <w:r>
        <w:rPr>
          <w:rFonts w:hint="eastAsia"/>
        </w:rPr>
        <w:t>“处置申请-查找”页面原型如下：</w:t>
      </w:r>
    </w:p>
    <w:p>
      <w:r>
        <w:drawing>
          <wp:inline distT="0" distB="0" distL="114300" distR="114300">
            <wp:extent cx="2828925" cy="4229100"/>
            <wp:effectExtent l="0" t="0" r="9525" b="0"/>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121"/>
                    <a:stretch>
                      <a:fillRect/>
                    </a:stretch>
                  </pic:blipFill>
                  <pic:spPr>
                    <a:xfrm>
                      <a:off x="0" y="0"/>
                      <a:ext cx="2828925" cy="4229100"/>
                    </a:xfrm>
                    <a:prstGeom prst="rect">
                      <a:avLst/>
                    </a:prstGeom>
                    <a:noFill/>
                    <a:ln>
                      <a:noFill/>
                    </a:ln>
                  </pic:spPr>
                </pic:pic>
              </a:graphicData>
            </a:graphic>
          </wp:inline>
        </w:drawing>
      </w:r>
    </w:p>
    <w:p>
      <w:pPr>
        <w:ind w:firstLine="420" w:firstLineChars="200"/>
      </w:pPr>
      <w:r>
        <w:rPr>
          <w:rFonts w:hint="eastAsia"/>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点击可展示当前用户权限下全部处置提醒卡片。详情请见3.9.3 处置申请列表页面。</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点击可展示查找处置提醒卡片页面，即当前页。</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点击可选择一个使用部门作为查询条件。字段来源：基础数据——部门。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点击可输入发起人作为查询条件。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点击可选择创建时间开始的时间作为查询条件。该字段筛选创建时间在选择日期以后（含选择日期当天）的所有申请。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点击可选择创建时间开始的时间作为查询条件。该字段筛选创建时间在选择日期以前（含选择日期当天）的所有申请。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点击可选择申请状态，共四种：草稿、审批中、已通过、已撤销。</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点击可输入流水号作为查询条件。</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ind w:firstLine="420" w:firstLineChars="200"/>
      </w:pPr>
    </w:p>
    <w:p>
      <w:pPr>
        <w:pStyle w:val="4"/>
        <w:numPr>
          <w:ilvl w:val="2"/>
          <w:numId w:val="2"/>
        </w:numPr>
      </w:pPr>
      <w:bookmarkStart w:id="90" w:name="_Toc23241"/>
      <w:r>
        <w:rPr>
          <w:rFonts w:hint="eastAsia"/>
          <w:lang w:eastAsia="zh-CN"/>
        </w:rPr>
        <w:t>处置发起页面</w:t>
      </w:r>
      <w:bookmarkEnd w:id="90"/>
    </w:p>
    <w:p/>
    <w:p>
      <w:pPr>
        <w:ind w:firstLine="420"/>
      </w:pPr>
      <w:r>
        <w:rPr>
          <w:rFonts w:hint="eastAsia"/>
        </w:rPr>
        <w:t>处置发起页面原型如下：</w:t>
      </w:r>
    </w:p>
    <w:p>
      <w:r>
        <w:drawing>
          <wp:inline distT="0" distB="0" distL="114300" distR="114300">
            <wp:extent cx="2838450" cy="4905375"/>
            <wp:effectExtent l="0" t="0" r="0" b="9525"/>
            <wp:docPr id="1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6"/>
                    <pic:cNvPicPr>
                      <a:picLocks noChangeAspect="1"/>
                    </pic:cNvPicPr>
                  </pic:nvPicPr>
                  <pic:blipFill>
                    <a:blip r:embed="rId122"/>
                    <a:stretch>
                      <a:fillRect/>
                    </a:stretch>
                  </pic:blipFill>
                  <pic:spPr>
                    <a:xfrm>
                      <a:off x="0" y="0"/>
                      <a:ext cx="2838450" cy="4905375"/>
                    </a:xfrm>
                    <a:prstGeom prst="rect">
                      <a:avLst/>
                    </a:prstGeom>
                    <a:noFill/>
                    <a:ln>
                      <a:noFill/>
                    </a:ln>
                  </pic:spPr>
                </pic:pic>
              </a:graphicData>
            </a:graphic>
          </wp:inline>
        </w:drawing>
      </w:r>
      <w:r>
        <w:rPr>
          <w:rFonts w:hint="eastAsia"/>
        </w:rPr>
        <w:t xml:space="preserve"> </w:t>
      </w:r>
      <w:r>
        <w:t xml:space="preserve"> </w:t>
      </w:r>
      <w:r>
        <w:drawing>
          <wp:inline distT="0" distB="0" distL="114300" distR="114300">
            <wp:extent cx="2809875" cy="4229100"/>
            <wp:effectExtent l="0" t="0" r="9525" b="0"/>
            <wp:docPr id="1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4"/>
                    <pic:cNvPicPr>
                      <a:picLocks noChangeAspect="1"/>
                    </pic:cNvPicPr>
                  </pic:nvPicPr>
                  <pic:blipFill>
                    <a:blip r:embed="rId123"/>
                    <a:stretch>
                      <a:fillRect/>
                    </a:stretch>
                  </pic:blipFill>
                  <pic:spPr>
                    <a:xfrm>
                      <a:off x="0" y="0"/>
                      <a:ext cx="2809875" cy="4229100"/>
                    </a:xfrm>
                    <a:prstGeom prst="rect">
                      <a:avLst/>
                    </a:prstGeom>
                    <a:noFill/>
                    <a:ln>
                      <a:noFill/>
                    </a:ln>
                  </pic:spPr>
                </pic:pic>
              </a:graphicData>
            </a:graphic>
          </wp:inline>
        </w:drawing>
      </w:r>
    </w:p>
    <w:p>
      <w:r>
        <w:rPr>
          <w:rFonts w:hint="eastAsia"/>
        </w:rPr>
        <w:drawing>
          <wp:inline distT="0" distB="0" distL="114300" distR="114300">
            <wp:extent cx="2691130" cy="3781425"/>
            <wp:effectExtent l="0" t="0" r="4445" b="0"/>
            <wp:docPr id="88" name="图片 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1"/>
                    <pic:cNvPicPr>
                      <a:picLocks noChangeAspect="1"/>
                    </pic:cNvPicPr>
                  </pic:nvPicPr>
                  <pic:blipFill>
                    <a:blip r:embed="rId73"/>
                    <a:stretch>
                      <a:fillRect/>
                    </a:stretch>
                  </pic:blipFill>
                  <pic:spPr>
                    <a:xfrm>
                      <a:off x="0" y="0"/>
                      <a:ext cx="2691130" cy="3781425"/>
                    </a:xfrm>
                    <a:prstGeom prst="rect">
                      <a:avLst/>
                    </a:prstGeom>
                  </pic:spPr>
                </pic:pic>
              </a:graphicData>
            </a:graphic>
          </wp:inline>
        </w:drawing>
      </w:r>
    </w:p>
    <w:p>
      <w:pPr>
        <w:ind w:firstLine="420"/>
      </w:pPr>
    </w:p>
    <w:p>
      <w:pPr>
        <w:rPr>
          <w:rFonts w:ascii="宋体" w:hAnsi="宋体"/>
          <w:szCs w:val="21"/>
        </w:rPr>
      </w:pPr>
      <w:r>
        <w:rPr>
          <w:rFonts w:hint="eastAsia" w:ascii="宋体" w:hAnsi="宋体"/>
          <w:szCs w:val="21"/>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系统自动生成流程ID。</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系统自动带出流程名称。</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left" w:pos="630"/>
              </w:tabs>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系统自动带出发起该流程的用户。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展示该申请第一次提交的时间。精确到秒。</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系统自动带出优先级。</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基本信息</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系统自动带出发起该流程的组织。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系统自动带出发起该流程的部门。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处置方案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可手动填写方案。</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处置信息</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净值（元）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当不含税金额大于等于10万时，“是否完成评估”为必填。</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数量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原使用部门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预评估值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可输入预评估值。</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是否完成评估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下拉选择域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可选项为“是</w:t>
            </w:r>
            <w:r>
              <w:rPr>
                <w:rFonts w:ascii="Arial" w:hAnsi="Arial" w:cs="Arial"/>
                <w:sz w:val="15"/>
                <w:szCs w:val="15"/>
              </w:rPr>
              <w:t>”</w:t>
            </w:r>
            <w:r>
              <w:rPr>
                <w:rFonts w:hint="eastAsia" w:ascii="Arial" w:hAnsi="Arial" w:cs="Arial"/>
                <w:sz w:val="15"/>
                <w:szCs w:val="15"/>
              </w:rPr>
              <w:t>或“否”。</w:t>
            </w:r>
          </w:p>
          <w:p>
            <w:pPr>
              <w:tabs>
                <w:tab w:val="right" w:pos="5398"/>
              </w:tabs>
              <w:rPr>
                <w:rFonts w:ascii="Arial" w:hAnsi="Arial" w:cs="Arial"/>
                <w:sz w:val="15"/>
                <w:szCs w:val="15"/>
              </w:rPr>
            </w:pPr>
            <w:r>
              <w:rPr>
                <w:rFonts w:ascii="Arial" w:hAnsi="Arial" w:cs="Arial"/>
                <w:color w:val="000000"/>
                <w:sz w:val="15"/>
                <w:szCs w:val="15"/>
              </w:rPr>
              <w:t>Y/N</w:t>
            </w:r>
            <w:r>
              <w:rPr>
                <w:rFonts w:hint="eastAsia" w:ascii="Arial" w:hAnsi="Arial" w:cs="Arial"/>
                <w:sz w:val="15"/>
                <w:szCs w:val="15"/>
              </w:rPr>
              <w:t>若选是，则必须上传评估报告。若选否，则“原因”必填。</w:t>
            </w:r>
          </w:p>
          <w:p>
            <w:pPr>
              <w:tabs>
                <w:tab w:val="right" w:pos="5398"/>
              </w:tabs>
              <w:rPr>
                <w:rFonts w:ascii="Arial" w:hAnsi="Arial" w:cs="Arial"/>
                <w:sz w:val="15"/>
                <w:szCs w:val="15"/>
              </w:rPr>
            </w:pPr>
            <w:r>
              <w:rPr>
                <w:rFonts w:hint="eastAsia" w:ascii="Arial" w:hAnsi="Arial" w:cs="Arial"/>
                <w:sz w:val="15"/>
                <w:szCs w:val="15"/>
              </w:rPr>
              <w:t>APP端点击上传评估报告时，页面提醒“请在电脑端上传评估报告后、通过电脑端操作发起申请”。（由于app端不方便上传评估报告，所以暂时用这样的方式提示用户去电脑端操作）。</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原因</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如果“是否完成评估”选“否”则此处为必填项。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处置金额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在申请时不需要填写，当该资产处置完成后，从采购系统回传的处置金额需回写到这个字段。</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净值合计</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系统自动计算该申请的所有资产的净值合计。</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预评估值合计</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系统自动计算该申请的所有资产的预评估值合计。</w:t>
            </w:r>
          </w:p>
        </w:tc>
      </w:tr>
      <w:tr>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附属信息-附件列表</w:t>
            </w:r>
          </w:p>
        </w:tc>
      </w:tr>
      <w:tr>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点击后可支持上传文件/图片。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附件的文件缩略图，点击可下载对应的附件。下载后自动打开。</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展示该附件的文件名。</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图片图标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附件的图片略缩图，点击可下载对应的附件。下载后自动打开。</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图片名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展示该图片的文件名。</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上传图片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点击后，可在app端上传图片。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上传文件</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点击后，可在app端上传文件。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删除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点击后，删除对应的图片/文件。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点击后，取消对应的操作，保留该条附件信息。</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点击后，提交该处置申请。</w:t>
            </w:r>
          </w:p>
          <w:p>
            <w:pPr>
              <w:tabs>
                <w:tab w:val="right" w:pos="5398"/>
              </w:tabs>
              <w:rPr>
                <w:rFonts w:ascii="Arial" w:hAnsi="Arial" w:cs="Arial"/>
                <w:sz w:val="15"/>
                <w:szCs w:val="15"/>
              </w:rPr>
            </w:pPr>
            <w:r>
              <w:rPr>
                <w:rFonts w:hint="eastAsia" w:ascii="Arial" w:hAnsi="Arial" w:cs="Arial"/>
                <w:sz w:val="15"/>
                <w:szCs w:val="15"/>
              </w:rPr>
              <w:t>提交前注意必填校验。</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点击后，暂存该处置申请。生成并展示申请单号。</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点击后，取消该处置申请，回到上一个页面。</w:t>
            </w:r>
          </w:p>
        </w:tc>
      </w:tr>
    </w:tbl>
    <w:p/>
    <w:p>
      <w:pPr>
        <w:ind w:firstLine="420" w:firstLineChars="200"/>
      </w:pPr>
    </w:p>
    <w:p>
      <w:pPr>
        <w:ind w:firstLine="420" w:firstLineChars="200"/>
      </w:pPr>
    </w:p>
    <w:p>
      <w:pPr>
        <w:ind w:firstLine="420" w:firstLineChars="200"/>
      </w:pPr>
    </w:p>
    <w:p>
      <w:pPr>
        <w:pStyle w:val="4"/>
        <w:numPr>
          <w:ilvl w:val="2"/>
          <w:numId w:val="2"/>
        </w:numPr>
      </w:pPr>
      <w:bookmarkStart w:id="91" w:name="_Toc12313"/>
      <w:r>
        <w:rPr>
          <w:rFonts w:hint="eastAsia"/>
          <w:lang w:eastAsia="zh-CN"/>
        </w:rPr>
        <w:t>处置申请审批流</w:t>
      </w:r>
      <w:bookmarkEnd w:id="91"/>
    </w:p>
    <w:p>
      <w:pPr>
        <w:ind w:firstLine="420" w:firstLineChars="200"/>
      </w:pPr>
    </w:p>
    <w:p>
      <w:pPr>
        <w:ind w:firstLine="420" w:firstLineChars="200"/>
      </w:pPr>
      <w:r>
        <w:rPr>
          <w:rFonts w:hint="eastAsia"/>
        </w:rPr>
        <w:t>处置发起后，进入审批流程，流程同PC端，如下图：</w:t>
      </w:r>
    </w:p>
    <w:p>
      <w:pPr>
        <w:ind w:firstLine="420" w:firstLineChars="200"/>
      </w:pPr>
      <w:r>
        <w:drawing>
          <wp:inline distT="0" distB="0" distL="114300" distR="114300">
            <wp:extent cx="6114415" cy="1763395"/>
            <wp:effectExtent l="0" t="0" r="635" b="8255"/>
            <wp:docPr id="87" name="图片 50" descr="C:\Users\yd594\Desktop\处置.jpg处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0" descr="C:\Users\yd594\Desktop\处置.jpg处置"/>
                    <pic:cNvPicPr>
                      <a:picLocks noChangeAspect="1"/>
                    </pic:cNvPicPr>
                  </pic:nvPicPr>
                  <pic:blipFill>
                    <a:blip r:embed="rId55"/>
                    <a:srcRect/>
                    <a:stretch>
                      <a:fillRect/>
                    </a:stretch>
                  </pic:blipFill>
                  <pic:spPr>
                    <a:xfrm>
                      <a:off x="0" y="0"/>
                      <a:ext cx="6114415" cy="1763395"/>
                    </a:xfrm>
                    <a:prstGeom prst="rect">
                      <a:avLst/>
                    </a:prstGeom>
                    <a:noFill/>
                    <a:ln>
                      <a:noFill/>
                    </a:ln>
                  </pic:spPr>
                </pic:pic>
              </a:graphicData>
            </a:graphic>
          </wp:inline>
        </w:drawing>
      </w:r>
    </w:p>
    <w:p>
      <w:pPr>
        <w:ind w:firstLine="630" w:firstLineChars="300"/>
      </w:pPr>
      <w:r>
        <w:rPr>
          <w:rFonts w:hint="eastAsia"/>
        </w:rPr>
        <w:t>处置审批页面原型如下：</w:t>
      </w:r>
    </w:p>
    <w:p>
      <w:pPr>
        <w:ind w:firstLine="420" w:firstLineChars="200"/>
      </w:pPr>
      <w:r>
        <w:drawing>
          <wp:inline distT="0" distB="0" distL="114300" distR="114300">
            <wp:extent cx="2800350" cy="5029200"/>
            <wp:effectExtent l="0" t="0" r="0" b="0"/>
            <wp:docPr id="1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7"/>
                    <pic:cNvPicPr>
                      <a:picLocks noChangeAspect="1"/>
                    </pic:cNvPicPr>
                  </pic:nvPicPr>
                  <pic:blipFill>
                    <a:blip r:embed="rId124"/>
                    <a:stretch>
                      <a:fillRect/>
                    </a:stretch>
                  </pic:blipFill>
                  <pic:spPr>
                    <a:xfrm>
                      <a:off x="0" y="0"/>
                      <a:ext cx="2800350" cy="5029200"/>
                    </a:xfrm>
                    <a:prstGeom prst="rect">
                      <a:avLst/>
                    </a:prstGeom>
                    <a:noFill/>
                    <a:ln>
                      <a:noFill/>
                    </a:ln>
                  </pic:spPr>
                </pic:pic>
              </a:graphicData>
            </a:graphic>
          </wp:inline>
        </w:drawing>
      </w:r>
      <w:r>
        <w:drawing>
          <wp:inline distT="0" distB="0" distL="114300" distR="114300">
            <wp:extent cx="2752725" cy="3971925"/>
            <wp:effectExtent l="0" t="0" r="9525" b="9525"/>
            <wp:docPr id="1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8"/>
                    <pic:cNvPicPr>
                      <a:picLocks noChangeAspect="1"/>
                    </pic:cNvPicPr>
                  </pic:nvPicPr>
                  <pic:blipFill>
                    <a:blip r:embed="rId125"/>
                    <a:stretch>
                      <a:fillRect/>
                    </a:stretch>
                  </pic:blipFill>
                  <pic:spPr>
                    <a:xfrm>
                      <a:off x="0" y="0"/>
                      <a:ext cx="2752725" cy="3971925"/>
                    </a:xfrm>
                    <a:prstGeom prst="rect">
                      <a:avLst/>
                    </a:prstGeom>
                    <a:noFill/>
                    <a:ln>
                      <a:noFill/>
                    </a:ln>
                  </pic:spPr>
                </pic:pic>
              </a:graphicData>
            </a:graphic>
          </wp:inline>
        </w:drawing>
      </w:r>
      <w:r>
        <w:drawing>
          <wp:inline distT="0" distB="0" distL="114300" distR="114300">
            <wp:extent cx="2981325" cy="4200525"/>
            <wp:effectExtent l="0" t="0" r="9525" b="9525"/>
            <wp:docPr id="1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9"/>
                    <pic:cNvPicPr>
                      <a:picLocks noChangeAspect="1"/>
                    </pic:cNvPicPr>
                  </pic:nvPicPr>
                  <pic:blipFill>
                    <a:blip r:embed="rId126"/>
                    <a:stretch>
                      <a:fillRect/>
                    </a:stretch>
                  </pic:blipFill>
                  <pic:spPr>
                    <a:xfrm>
                      <a:off x="0" y="0"/>
                      <a:ext cx="2981325" cy="4200525"/>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省略，具体字段参考3.9.5.处置发起页面的字段内容。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预评估值合计</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r>
        <w:rPr>
          <w:rFonts w:hint="eastAsia"/>
        </w:rPr>
        <w:t xml:space="preserve">   </w:t>
      </w:r>
    </w:p>
    <w:p>
      <w:pPr>
        <w:pStyle w:val="3"/>
        <w:numPr>
          <w:ilvl w:val="1"/>
          <w:numId w:val="2"/>
        </w:numPr>
      </w:pPr>
      <w:bookmarkStart w:id="92" w:name="_Toc20826"/>
      <w:r>
        <w:rPr>
          <w:rFonts w:hint="eastAsia"/>
        </w:rPr>
        <w:t>盘点管理</w:t>
      </w:r>
      <w:bookmarkEnd w:id="92"/>
    </w:p>
    <w:p>
      <w:pPr>
        <w:ind w:firstLine="420" w:firstLineChars="200"/>
      </w:pPr>
      <w:r>
        <w:rPr>
          <w:rFonts w:hint="eastAsia"/>
        </w:rPr>
        <w:t>用户登录APP，进入首页点击菜单“初盘”或“抽盘”。示意图如下：</w:t>
      </w:r>
    </w:p>
    <w:p>
      <w:pPr>
        <w:ind w:firstLine="420" w:firstLineChars="200"/>
      </w:pPr>
    </w:p>
    <w:p>
      <w:pPr>
        <w:ind w:firstLine="420" w:firstLineChars="200"/>
      </w:pPr>
      <w:r>
        <w:drawing>
          <wp:inline distT="0" distB="0" distL="114300" distR="114300">
            <wp:extent cx="3009900" cy="5810250"/>
            <wp:effectExtent l="0" t="0" r="0" b="0"/>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62"/>
                    <a:stretch>
                      <a:fillRect/>
                    </a:stretch>
                  </pic:blipFill>
                  <pic:spPr>
                    <a:xfrm>
                      <a:off x="0" y="0"/>
                      <a:ext cx="3009900" cy="5810250"/>
                    </a:xfrm>
                    <a:prstGeom prst="rect">
                      <a:avLst/>
                    </a:prstGeom>
                    <a:noFill/>
                    <a:ln>
                      <a:noFill/>
                    </a:ln>
                  </pic:spPr>
                </pic:pic>
              </a:graphicData>
            </a:graphic>
          </wp:inline>
        </w:drawing>
      </w:r>
    </w:p>
    <w:p/>
    <w:p>
      <w:pPr>
        <w:ind w:firstLine="420" w:firstLineChars="200"/>
      </w:pPr>
    </w:p>
    <w:p>
      <w:pPr>
        <w:ind w:firstLine="420" w:firstLineChars="200"/>
      </w:pPr>
    </w:p>
    <w:p>
      <w:pPr>
        <w:ind w:firstLine="420" w:firstLineChars="200"/>
      </w:pPr>
    </w:p>
    <w:p>
      <w:pPr>
        <w:pStyle w:val="4"/>
        <w:numPr>
          <w:ilvl w:val="2"/>
          <w:numId w:val="2"/>
        </w:numPr>
      </w:pPr>
      <w:r>
        <w:rPr>
          <w:rFonts w:hint="eastAsia"/>
          <w:lang w:eastAsia="zh-CN"/>
        </w:rPr>
        <w:t xml:space="preserve"> </w:t>
      </w:r>
      <w:bookmarkStart w:id="93" w:name="_Toc25654"/>
      <w:r>
        <w:rPr>
          <w:rFonts w:hint="eastAsia"/>
          <w:lang w:eastAsia="zh-CN"/>
        </w:rPr>
        <w:t>盘点管理流程图</w:t>
      </w:r>
      <w:bookmarkEnd w:id="93"/>
    </w:p>
    <w:p>
      <w:r>
        <w:rPr>
          <w:rFonts w:hint="eastAsia"/>
        </w:rPr>
        <w:drawing>
          <wp:inline distT="0" distB="0" distL="114300" distR="114300">
            <wp:extent cx="6115685" cy="3291840"/>
            <wp:effectExtent l="0" t="0" r="18415" b="3810"/>
            <wp:docPr id="60" name="图片 60" descr="lQLPJxaTCLkFpJbNBG3NCDmwMjcRk1NjVPgC8feIUUAzAA_2105_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lQLPJxaTCLkFpJbNBG3NCDmwMjcRk1NjVPgC8feIUUAzAA_2105_1133"/>
                    <pic:cNvPicPr>
                      <a:picLocks noChangeAspect="1"/>
                    </pic:cNvPicPr>
                  </pic:nvPicPr>
                  <pic:blipFill>
                    <a:blip r:embed="rId127"/>
                    <a:stretch>
                      <a:fillRect/>
                    </a:stretch>
                  </pic:blipFill>
                  <pic:spPr>
                    <a:xfrm>
                      <a:off x="0" y="0"/>
                      <a:ext cx="6115685" cy="3291840"/>
                    </a:xfrm>
                    <a:prstGeom prst="rect">
                      <a:avLst/>
                    </a:prstGeom>
                  </pic:spPr>
                </pic:pic>
              </a:graphicData>
            </a:graphic>
          </wp:inline>
        </w:drawing>
      </w:r>
    </w:p>
    <w:p/>
    <w:p/>
    <w:p>
      <w:pPr>
        <w:pStyle w:val="4"/>
        <w:numPr>
          <w:ilvl w:val="2"/>
          <w:numId w:val="2"/>
        </w:numPr>
      </w:pPr>
      <w:r>
        <w:rPr>
          <w:rFonts w:hint="eastAsia"/>
          <w:lang w:eastAsia="zh-CN"/>
        </w:rPr>
        <w:t xml:space="preserve"> </w:t>
      </w:r>
      <w:bookmarkStart w:id="94" w:name="_Toc31033"/>
      <w:r>
        <w:rPr>
          <w:rFonts w:hint="eastAsia"/>
          <w:lang w:eastAsia="zh-CN"/>
        </w:rPr>
        <w:t>初盘</w:t>
      </w:r>
      <w:bookmarkEnd w:id="94"/>
    </w:p>
    <w:p>
      <w:r>
        <w:rPr>
          <w:rFonts w:hint="eastAsia"/>
        </w:rPr>
        <w:t>初盘功能包括初盘计划查询、初盘任务详情两个功能，盘点动作在初盘任务详情中进行。</w:t>
      </w:r>
    </w:p>
    <w:p>
      <w:r>
        <w:rPr>
          <w:rFonts w:hint="eastAsia"/>
        </w:rPr>
        <w:t>初盘原则上为盲盘，系统只提示盘点类型，不显示具体的盘点目标资产。</w:t>
      </w:r>
    </w:p>
    <w:p/>
    <w:p>
      <w:pPr>
        <w:pStyle w:val="5"/>
        <w:numPr>
          <w:ilvl w:val="3"/>
          <w:numId w:val="0"/>
        </w:numPr>
      </w:pPr>
      <w:r>
        <w:rPr>
          <w:rFonts w:hint="eastAsia"/>
        </w:rPr>
        <w:t>3.10.2.1 初盘计划查询</w:t>
      </w:r>
    </w:p>
    <w:p>
      <w:pPr>
        <w:ind w:firstLine="420" w:firstLineChars="200"/>
      </w:pPr>
      <w:r>
        <w:rPr>
          <w:rFonts w:hint="eastAsia"/>
        </w:rPr>
        <w:t>从首页进入初盘管理后，可查询初盘计划，</w:t>
      </w:r>
      <w:r>
        <w:t>按照计划创建顺序倒序排列</w:t>
      </w:r>
      <w:r>
        <w:rPr>
          <w:rFonts w:hint="eastAsia"/>
        </w:rPr>
        <w:t>。默认展示当前用户权限下的所有初盘计划。</w:t>
      </w:r>
    </w:p>
    <w:p>
      <w:pPr>
        <w:ind w:firstLine="420" w:firstLineChars="200"/>
      </w:pPr>
      <w:r>
        <w:rPr>
          <w:rFonts w:hint="eastAsia"/>
        </w:rPr>
        <w:t>数据权限：</w:t>
      </w:r>
      <w:r>
        <w:t>根据用户所处的部门查询对应的部门的计划</w:t>
      </w:r>
      <w:r>
        <w:rPr>
          <w:rFonts w:hint="eastAsia"/>
        </w:rPr>
        <w:t>，</w:t>
      </w:r>
      <w:r>
        <w:t>财务部有权限查询所有的计划</w:t>
      </w:r>
      <w:r>
        <w:rPr>
          <w:rFonts w:hint="eastAsia"/>
        </w:rPr>
        <w:t>。若使用验证码进行搜索，则不控制用户权限。</w:t>
      </w:r>
    </w:p>
    <w:p>
      <w:pPr>
        <w:ind w:firstLine="420" w:firstLineChars="200"/>
      </w:pPr>
    </w:p>
    <w:p>
      <w:pPr>
        <w:ind w:firstLine="420" w:firstLineChars="200"/>
      </w:pPr>
      <w:r>
        <w:rPr>
          <w:rFonts w:hint="eastAsia"/>
        </w:rPr>
        <w:t>初盘计划查询页面原型如下：</w:t>
      </w:r>
    </w:p>
    <w:p/>
    <w:p>
      <w:r>
        <w:drawing>
          <wp:inline distT="0" distB="0" distL="114300" distR="114300">
            <wp:extent cx="2438400" cy="4333875"/>
            <wp:effectExtent l="0" t="0" r="0" b="9525"/>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pic:cNvPicPr>
                      <a:picLocks noChangeAspect="1"/>
                    </pic:cNvPicPr>
                  </pic:nvPicPr>
                  <pic:blipFill>
                    <a:blip r:embed="rId128"/>
                    <a:stretch>
                      <a:fillRect/>
                    </a:stretch>
                  </pic:blipFill>
                  <pic:spPr>
                    <a:xfrm>
                      <a:off x="0" y="0"/>
                      <a:ext cx="2438400" cy="4333875"/>
                    </a:xfrm>
                    <a:prstGeom prst="rect">
                      <a:avLst/>
                    </a:prstGeom>
                    <a:noFill/>
                    <a:ln>
                      <a:noFill/>
                    </a:ln>
                  </pic:spPr>
                </pic:pic>
              </a:graphicData>
            </a:graphic>
          </wp:inline>
        </w:drawing>
      </w:r>
    </w:p>
    <w:p>
      <w:pPr>
        <w:ind w:firstLine="420" w:firstLineChars="200"/>
      </w:pPr>
      <w:r>
        <w:rPr>
          <w:rFonts w:hint="eastAsia"/>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tabs>
                <w:tab w:val="left" w:pos="830"/>
              </w:tabs>
              <w:rPr>
                <w:rFonts w:ascii="Arial" w:hAnsi="Arial" w:cs="Arial"/>
                <w:sz w:val="15"/>
                <w:szCs w:val="15"/>
              </w:rPr>
            </w:pPr>
            <w:r>
              <w:rPr>
                <w:rFonts w:hint="eastAsia" w:ascii="Arial" w:hAnsi="Arial" w:cs="Arial"/>
                <w:b/>
                <w:bCs/>
                <w:sz w:val="15"/>
                <w:szCs w:val="15"/>
              </w:rPr>
              <w:t>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查询条件框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提示语：请输入名称...</w:t>
            </w:r>
          </w:p>
          <w:p>
            <w:pPr>
              <w:tabs>
                <w:tab w:val="right" w:pos="5398"/>
              </w:tabs>
              <w:rPr>
                <w:rFonts w:ascii="Arial" w:hAnsi="Arial" w:cs="Arial"/>
                <w:sz w:val="15"/>
                <w:szCs w:val="15"/>
              </w:rPr>
            </w:pPr>
            <w:r>
              <w:rPr>
                <w:rFonts w:hint="eastAsia" w:ascii="Arial" w:hAnsi="Arial" w:cs="Arial"/>
                <w:sz w:val="15"/>
                <w:szCs w:val="15"/>
              </w:rPr>
              <w:t>可模糊查询计划名称（包括数字和字母）。</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搜索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点击后，根据查询条件内容，模糊查询计划名称。根据用户权限过滤搜索结果。</w:t>
            </w:r>
          </w:p>
        </w:tc>
      </w:tr>
      <w:tr>
        <w:trPr>
          <w:trHeight w:val="549"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drawing>
                <wp:inline distT="0" distB="0" distL="114300" distR="114300">
                  <wp:extent cx="325755" cy="325755"/>
                  <wp:effectExtent l="0" t="0" r="17145" b="0"/>
                  <wp:docPr id="110" name="图片 110" descr="lQLPJxaTGAIRKO3MyMzIsH9u8j0UJI23AvIQlD8AbgA_200_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lQLPJxaTGAIRKO3MyMzIsH9u8j0UJI23AvIQlD8AbgA_200_200"/>
                          <pic:cNvPicPr>
                            <a:picLocks noChangeAspect="1"/>
                          </pic:cNvPicPr>
                        </pic:nvPicPr>
                        <pic:blipFill>
                          <a:blip r:embed="rId129"/>
                          <a:stretch>
                            <a:fillRect/>
                          </a:stretch>
                        </pic:blipFill>
                        <pic:spPr>
                          <a:xfrm>
                            <a:off x="0" y="0"/>
                            <a:ext cx="325755" cy="325755"/>
                          </a:xfrm>
                          <a:prstGeom prst="rect">
                            <a:avLst/>
                          </a:prstGeom>
                        </pic:spPr>
                      </pic:pic>
                    </a:graphicData>
                  </a:graphic>
                </wp:inline>
              </w:drawing>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点击后，“搜索”按钮变为“验证码搜索”按钮。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验证码搜索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点击后，根据查询条件框精确查询，，无需根据用户权限过滤结果。</w:t>
            </w:r>
          </w:p>
          <w:p>
            <w:pPr>
              <w:tabs>
                <w:tab w:val="right" w:pos="5398"/>
              </w:tabs>
              <w:rPr>
                <w:rFonts w:ascii="Arial" w:hAnsi="Arial" w:cs="Arial"/>
                <w:sz w:val="15"/>
                <w:szCs w:val="15"/>
              </w:rPr>
            </w:pPr>
            <w:r>
              <w:rPr>
                <w:rFonts w:hint="eastAsia" w:ascii="Arial" w:hAnsi="Arial" w:cs="Arial"/>
                <w:sz w:val="15"/>
                <w:szCs w:val="15"/>
              </w:rPr>
              <w:t>可支持跨部门盘点与异地盘点。</w:t>
            </w:r>
          </w:p>
        </w:tc>
      </w:tr>
      <w:tr>
        <w:trPr>
          <w:trHeight w:val="23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b/>
                <w:color w:val="000000"/>
                <w:sz w:val="15"/>
                <w:szCs w:val="15"/>
              </w:rPr>
              <w:t>查询结果：以列表形式展示，下列三个字段参考上图的排列方式，组成一个查询结果条目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计划名称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验证码+计划名称。</w:t>
            </w:r>
          </w:p>
          <w:p>
            <w:pPr>
              <w:tabs>
                <w:tab w:val="right" w:pos="5398"/>
              </w:tabs>
              <w:rPr>
                <w:rFonts w:ascii="Arial" w:hAnsi="Arial" w:cs="Arial"/>
                <w:sz w:val="15"/>
                <w:szCs w:val="15"/>
              </w:rPr>
            </w:pPr>
            <w:r>
              <w:rPr>
                <w:rFonts w:hint="eastAsia" w:ascii="Arial" w:hAnsi="Arial" w:cs="Arial"/>
                <w:sz w:val="15"/>
                <w:szCs w:val="15"/>
              </w:rPr>
              <w:t>展示格式：“计划名称：</w:t>
            </w:r>
            <w:r>
              <w:rPr>
                <w:rFonts w:ascii="Arial" w:hAnsi="Arial" w:cs="Arial"/>
                <w:sz w:val="15"/>
                <w:szCs w:val="15"/>
              </w:rPr>
              <w:t>”</w:t>
            </w:r>
            <w:r>
              <w:rPr>
                <w:rFonts w:hint="eastAsia" w:ascii="Arial" w:hAnsi="Arial" w:cs="Arial"/>
                <w:sz w:val="15"/>
                <w:szCs w:val="15"/>
              </w:rPr>
              <w:t>+“验证码”+“计划名称”。</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盘点部门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展示计划中的盘点部门。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结束时间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展示计划的结束时间，精确到分。</w:t>
            </w:r>
          </w:p>
          <w:p>
            <w:pPr>
              <w:tabs>
                <w:tab w:val="right" w:pos="5398"/>
              </w:tabs>
              <w:rPr>
                <w:rFonts w:ascii="Arial" w:hAnsi="Arial" w:cs="Arial"/>
                <w:sz w:val="15"/>
                <w:szCs w:val="15"/>
              </w:rPr>
            </w:pPr>
            <w:r>
              <w:rPr>
                <w:rFonts w:hint="eastAsia" w:ascii="Arial" w:hAnsi="Arial" w:cs="Arial"/>
                <w:sz w:val="15"/>
                <w:szCs w:val="15"/>
              </w:rPr>
              <w:t>展示格式：(06-21 00:00)</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点击后，展示该初盘计划的初盘任务列表。详见3.10.2.2 初盘任务详情。</w:t>
            </w:r>
          </w:p>
        </w:tc>
      </w:tr>
    </w:tbl>
    <w:p>
      <w:r>
        <w:rPr>
          <w:rFonts w:hint="eastAsia"/>
        </w:rPr>
        <w:t>注：跨部门盘点与异地盘点可使用验证码搜索功能。</w:t>
      </w:r>
    </w:p>
    <w:p>
      <w:pPr>
        <w:numPr>
          <w:ilvl w:val="0"/>
          <w:numId w:val="22"/>
        </w:numPr>
      </w:pPr>
      <w:r>
        <w:t>进入盘点管理页面，把</w:t>
      </w:r>
      <w:r>
        <w:rPr>
          <w:rFonts w:hint="eastAsia"/>
        </w:rPr>
        <w:t>初盘计划的6位</w:t>
      </w:r>
      <w:r>
        <w:t>数字验证码发送给异地部门的同事，</w:t>
      </w:r>
      <w:r>
        <w:rPr>
          <w:rFonts w:hint="eastAsia"/>
        </w:rPr>
        <w:t>对方点击</w:t>
      </w:r>
      <w:r>
        <w:rPr>
          <w:rFonts w:hint="eastAsia" w:ascii="Arial" w:hAnsi="Arial" w:cs="Arial"/>
          <w:b/>
          <w:color w:val="000000"/>
          <w:sz w:val="15"/>
          <w:szCs w:val="15"/>
        </w:rPr>
        <w:drawing>
          <wp:inline distT="0" distB="0" distL="114300" distR="114300">
            <wp:extent cx="135890" cy="135890"/>
            <wp:effectExtent l="0" t="0" r="16510" b="17145"/>
            <wp:docPr id="74" name="图片 74" descr="lQLPJxaTGAIRKO3MyMzIsH9u8j0UJI23AvIQlD8AbgA_200_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lQLPJxaTGAIRKO3MyMzIsH9u8j0UJI23AvIQlD8AbgA_200_200"/>
                    <pic:cNvPicPr>
                      <a:picLocks noChangeAspect="1"/>
                    </pic:cNvPicPr>
                  </pic:nvPicPr>
                  <pic:blipFill>
                    <a:blip r:embed="rId129"/>
                    <a:stretch>
                      <a:fillRect/>
                    </a:stretch>
                  </pic:blipFill>
                  <pic:spPr>
                    <a:xfrm>
                      <a:off x="0" y="0"/>
                      <a:ext cx="135890" cy="135890"/>
                    </a:xfrm>
                    <a:prstGeom prst="rect">
                      <a:avLst/>
                    </a:prstGeom>
                  </pic:spPr>
                </pic:pic>
              </a:graphicData>
            </a:graphic>
          </wp:inline>
        </w:drawing>
      </w:r>
      <w:r>
        <w:rPr>
          <w:rFonts w:hint="eastAsia"/>
        </w:rPr>
        <w:t>按钮可切换到验证码搜索功能，</w:t>
      </w:r>
      <w:r>
        <w:t>输入验证码进行搜索（需要</w:t>
      </w:r>
      <w:r>
        <w:rPr>
          <w:rFonts w:hint="eastAsia"/>
        </w:rPr>
        <w:t>对方有</w:t>
      </w:r>
      <w:r>
        <w:t>盘点的菜单权限）</w:t>
      </w:r>
      <w:r>
        <w:rPr>
          <w:rFonts w:hint="eastAsia"/>
        </w:rPr>
        <w:t>。</w:t>
      </w:r>
    </w:p>
    <w:p>
      <w:r>
        <w:t xml:space="preserve">2. </w:t>
      </w:r>
      <w:r>
        <w:rPr>
          <w:rFonts w:hint="eastAsia"/>
        </w:rPr>
        <w:t>在搜索结果中点击</w:t>
      </w:r>
      <w:r>
        <w:t>相应的盘点计划，则可以进行异地盘点工作</w:t>
      </w:r>
      <w:r>
        <w:rPr>
          <w:rFonts w:hint="eastAsia"/>
        </w:rPr>
        <w:t>。</w:t>
      </w:r>
    </w:p>
    <w:p/>
    <w:p>
      <w:pPr>
        <w:pStyle w:val="5"/>
        <w:numPr>
          <w:ilvl w:val="3"/>
          <w:numId w:val="0"/>
        </w:numPr>
      </w:pPr>
      <w:r>
        <w:rPr>
          <w:rFonts w:hint="eastAsia"/>
        </w:rPr>
        <w:t>3.10.2.2 初盘任务详情</w:t>
      </w:r>
    </w:p>
    <w:p>
      <w:pPr>
        <w:ind w:firstLine="420" w:firstLineChars="200"/>
      </w:pPr>
      <w:r>
        <w:rPr>
          <w:rFonts w:hint="eastAsia"/>
        </w:rPr>
        <w:t>从初盘任务查询结果中进入初盘任务详情后，可查看该计划的任务详情，并扫码进行盘点。</w:t>
      </w:r>
      <w:r>
        <w:t>所展示的数据为当前计划下面的所有初盘任务的名称和已经采集的数量</w:t>
      </w:r>
      <w:r>
        <w:rPr>
          <w:rFonts w:hint="eastAsia"/>
        </w:rPr>
        <w:t>。</w:t>
      </w:r>
    </w:p>
    <w:p/>
    <w:p>
      <w:pPr>
        <w:ind w:firstLine="420" w:firstLineChars="200"/>
      </w:pPr>
      <w:r>
        <w:rPr>
          <w:rFonts w:hint="eastAsia"/>
        </w:rPr>
        <w:t>初盘任务详情页面原型如下：</w:t>
      </w:r>
    </w:p>
    <w:p>
      <w:r>
        <w:drawing>
          <wp:inline distT="0" distB="0" distL="114300" distR="114300">
            <wp:extent cx="2046605" cy="3519805"/>
            <wp:effectExtent l="0" t="0" r="10795" b="4445"/>
            <wp:docPr id="5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046880" cy="3519805"/>
                    </a:xfrm>
                    <a:prstGeom prst="rect">
                      <a:avLst/>
                    </a:prstGeom>
                    <a:noFill/>
                    <a:ln>
                      <a:noFill/>
                    </a:ln>
                    <a:effectLst/>
                  </pic:spPr>
                </pic:pic>
              </a:graphicData>
            </a:graphic>
          </wp:inline>
        </w:drawing>
      </w:r>
    </w:p>
    <w:p/>
    <w:p>
      <w:pPr>
        <w:ind w:firstLine="420" w:firstLineChars="200"/>
      </w:pPr>
      <w:r>
        <w:rPr>
          <w:rFonts w:hint="eastAsia"/>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tabs>
                <w:tab w:val="left" w:pos="830"/>
              </w:tabs>
              <w:rPr>
                <w:rFonts w:ascii="Arial" w:hAnsi="Arial" w:cs="Arial"/>
                <w:sz w:val="15"/>
                <w:szCs w:val="15"/>
              </w:rPr>
            </w:pPr>
            <w:r>
              <w:rPr>
                <w:rFonts w:hint="eastAsia" w:ascii="Arial" w:hAnsi="Arial" w:cs="Arial"/>
                <w:b/>
                <w:bCs/>
                <w:sz w:val="15"/>
                <w:szCs w:val="15"/>
              </w:rPr>
              <w:t>标题</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标题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初盘计划标题+计划的结束时间（精确到分）</w:t>
            </w:r>
          </w:p>
          <w:p>
            <w:pPr>
              <w:tabs>
                <w:tab w:val="right" w:pos="5398"/>
              </w:tabs>
              <w:rPr>
                <w:rFonts w:ascii="Arial" w:hAnsi="Arial" w:cs="Arial"/>
                <w:sz w:val="15"/>
                <w:szCs w:val="15"/>
              </w:rPr>
            </w:pPr>
            <w:r>
              <w:rPr>
                <w:rFonts w:hint="eastAsia" w:ascii="Arial" w:hAnsi="Arial" w:cs="Arial"/>
                <w:sz w:val="15"/>
                <w:szCs w:val="15"/>
              </w:rPr>
              <w:t>时间展示格式：06-21 00:00</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扫码采集数据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点击后，手机启动扫码窗口。</w:t>
            </w:r>
          </w:p>
          <w:p>
            <w:pPr>
              <w:tabs>
                <w:tab w:val="right" w:pos="5398"/>
              </w:tabs>
              <w:rPr>
                <w:rFonts w:ascii="Arial" w:hAnsi="Arial" w:cs="Arial"/>
                <w:sz w:val="15"/>
                <w:szCs w:val="15"/>
              </w:rPr>
            </w:pPr>
            <w:r>
              <w:rPr>
                <w:rFonts w:hint="eastAsia" w:ascii="Arial" w:hAnsi="Arial" w:cs="Arial"/>
                <w:sz w:val="15"/>
                <w:szCs w:val="15"/>
              </w:rPr>
              <w:t>扫码识别后，1.提示语根据情况变化：</w:t>
            </w:r>
          </w:p>
          <w:p>
            <w:pPr>
              <w:numPr>
                <w:ilvl w:val="0"/>
                <w:numId w:val="23"/>
              </w:numPr>
              <w:tabs>
                <w:tab w:val="right" w:pos="5398"/>
              </w:tabs>
              <w:rPr>
                <w:rFonts w:ascii="Arial" w:hAnsi="Arial" w:cs="Arial"/>
                <w:sz w:val="15"/>
                <w:szCs w:val="15"/>
              </w:rPr>
            </w:pPr>
            <w:r>
              <w:rPr>
                <w:rFonts w:hint="eastAsia" w:ascii="Arial" w:hAnsi="Arial" w:cs="Arial"/>
                <w:sz w:val="15"/>
                <w:szCs w:val="15"/>
              </w:rPr>
              <w:t>若已过截止时间则提示：</w:t>
            </w:r>
            <w:r>
              <w:rPr>
                <w:rFonts w:ascii="Arial" w:hAnsi="Arial" w:cs="Arial"/>
                <w:sz w:val="15"/>
                <w:szCs w:val="15"/>
              </w:rPr>
              <w:t>任务已经截止</w:t>
            </w:r>
            <w:r>
              <w:rPr>
                <w:rFonts w:hint="eastAsia" w:ascii="Arial" w:hAnsi="Arial" w:cs="Arial"/>
                <w:sz w:val="15"/>
                <w:szCs w:val="15"/>
              </w:rPr>
              <w:br w:type="textWrapping"/>
            </w:r>
            <w:r>
              <w:rPr>
                <w:rFonts w:hint="eastAsia" w:ascii="Arial" w:hAnsi="Arial" w:cs="Arial"/>
                <w:sz w:val="15"/>
                <w:szCs w:val="15"/>
              </w:rPr>
              <w:t>2）若识别出的资产不是要盘点的资产则提示： 不是要盘点的资产类型</w:t>
            </w:r>
            <w:r>
              <w:rPr>
                <w:rFonts w:hint="eastAsia" w:ascii="Arial" w:hAnsi="Arial" w:cs="Arial"/>
                <w:sz w:val="15"/>
                <w:szCs w:val="15"/>
              </w:rPr>
              <w:br w:type="textWrapping"/>
            </w:r>
            <w:r>
              <w:rPr>
                <w:rFonts w:hint="eastAsia" w:ascii="Arial" w:hAnsi="Arial" w:cs="Arial"/>
                <w:sz w:val="15"/>
                <w:szCs w:val="15"/>
              </w:rPr>
              <w:t>3）若没有找到该资产卡片信息： 没有该资产的信息</w:t>
            </w:r>
            <w:r>
              <w:rPr>
                <w:rFonts w:hint="eastAsia" w:ascii="Arial" w:hAnsi="Arial" w:cs="Arial"/>
                <w:sz w:val="15"/>
                <w:szCs w:val="15"/>
              </w:rPr>
              <w:br w:type="textWrapping"/>
            </w:r>
            <w:r>
              <w:rPr>
                <w:rFonts w:hint="eastAsia" w:ascii="Arial" w:hAnsi="Arial" w:cs="Arial"/>
                <w:sz w:val="15"/>
                <w:szCs w:val="15"/>
              </w:rPr>
              <w:t>4）若盘点成功：(资产名称) 上传成功（允许盘盈）；</w:t>
            </w:r>
            <w:r>
              <w:rPr>
                <w:rFonts w:hint="eastAsia" w:ascii="Arial" w:hAnsi="Arial" w:cs="Arial"/>
                <w:sz w:val="15"/>
                <w:szCs w:val="15"/>
              </w:rPr>
              <w:br w:type="textWrapping"/>
            </w:r>
            <w:r>
              <w:rPr>
                <w:rFonts w:hint="eastAsia" w:ascii="Arial" w:hAnsi="Arial" w:cs="Arial"/>
                <w:sz w:val="15"/>
                <w:szCs w:val="15"/>
              </w:rPr>
              <w:t>5）若该资产已被盘点过：(资产名称) 被采集过。</w:t>
            </w:r>
          </w:p>
          <w:p>
            <w:pPr>
              <w:tabs>
                <w:tab w:val="right" w:pos="5398"/>
              </w:tabs>
              <w:rPr>
                <w:rFonts w:ascii="Arial" w:hAnsi="Arial" w:cs="Arial"/>
                <w:sz w:val="15"/>
                <w:szCs w:val="15"/>
              </w:rPr>
            </w:pPr>
            <w:r>
              <w:rPr>
                <w:rFonts w:hint="eastAsia" w:ascii="Arial" w:hAnsi="Arial" w:cs="Arial"/>
                <w:sz w:val="15"/>
                <w:szCs w:val="15"/>
              </w:rPr>
              <w:t>2.盘点成功时，系统自动在对应盘点类型的已采集数量中+1.</w:t>
            </w:r>
          </w:p>
        </w:tc>
      </w:tr>
      <w:tr>
        <w:trPr>
          <w:trHeight w:val="324"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结束盘点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点击后，结束盘点，弹出对话框。用户需再次确认是否完成盘点。</w:t>
            </w:r>
          </w:p>
          <w:p>
            <w:pPr>
              <w:tabs>
                <w:tab w:val="right" w:pos="5398"/>
              </w:tabs>
              <w:rPr>
                <w:rFonts w:ascii="Arial" w:hAnsi="Arial" w:cs="Arial"/>
                <w:sz w:val="15"/>
                <w:szCs w:val="15"/>
              </w:rPr>
            </w:pPr>
            <w:r>
              <w:rPr>
                <w:rFonts w:hint="eastAsia" w:ascii="Arial" w:hAnsi="Arial" w:cs="Arial"/>
                <w:sz w:val="15"/>
                <w:szCs w:val="15"/>
              </w:rPr>
              <w:t>对话框内容如下：</w:t>
            </w:r>
          </w:p>
          <w:p>
            <w:pPr>
              <w:tabs>
                <w:tab w:val="right" w:pos="5398"/>
              </w:tabs>
            </w:pPr>
            <w:r>
              <w:drawing>
                <wp:inline distT="0" distB="0" distL="114300" distR="114300">
                  <wp:extent cx="1762125" cy="952500"/>
                  <wp:effectExtent l="0" t="0" r="9525" b="0"/>
                  <wp:docPr id="1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
                          <pic:cNvPicPr>
                            <a:picLocks noChangeAspect="1"/>
                          </pic:cNvPicPr>
                        </pic:nvPicPr>
                        <pic:blipFill>
                          <a:blip r:embed="rId131"/>
                          <a:stretch>
                            <a:fillRect/>
                          </a:stretch>
                        </pic:blipFill>
                        <pic:spPr>
                          <a:xfrm>
                            <a:off x="0" y="0"/>
                            <a:ext cx="1762125" cy="952500"/>
                          </a:xfrm>
                          <a:prstGeom prst="rect">
                            <a:avLst/>
                          </a:prstGeom>
                          <a:noFill/>
                          <a:ln>
                            <a:noFill/>
                          </a:ln>
                        </pic:spPr>
                      </pic:pic>
                    </a:graphicData>
                  </a:graphic>
                </wp:inline>
              </w:drawing>
            </w:r>
          </w:p>
          <w:p>
            <w:pPr>
              <w:tabs>
                <w:tab w:val="right" w:pos="5398"/>
              </w:tabs>
              <w:rPr>
                <w:rFonts w:ascii="Arial" w:hAnsi="Arial" w:cs="Arial"/>
                <w:sz w:val="15"/>
                <w:szCs w:val="15"/>
              </w:rPr>
            </w:pPr>
            <w:r>
              <w:rPr>
                <w:rFonts w:hint="eastAsia" w:ascii="Arial" w:hAnsi="Arial" w:cs="Arial"/>
                <w:sz w:val="15"/>
                <w:szCs w:val="15"/>
              </w:rPr>
              <w:t>点击完成盘点则不允许再继续盘点该任务，锁定盘点实绩。</w:t>
            </w:r>
          </w:p>
          <w:p>
            <w:pPr>
              <w:tabs>
                <w:tab w:val="right" w:pos="5398"/>
              </w:tabs>
              <w:rPr>
                <w:rFonts w:ascii="Arial" w:hAnsi="Arial" w:cs="Arial"/>
                <w:sz w:val="15"/>
                <w:szCs w:val="15"/>
              </w:rPr>
            </w:pPr>
            <w:r>
              <w:rPr>
                <w:rFonts w:hint="eastAsia" w:ascii="Arial" w:hAnsi="Arial" w:cs="Arial"/>
                <w:sz w:val="15"/>
                <w:szCs w:val="15"/>
              </w:rPr>
              <w:t>点击继续采集则取消，关闭对话框。</w:t>
            </w:r>
          </w:p>
        </w:tc>
      </w:tr>
      <w:tr>
        <w:trPr>
          <w:trHeight w:val="23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b/>
                <w:color w:val="000000"/>
                <w:sz w:val="15"/>
                <w:szCs w:val="15"/>
              </w:rPr>
              <w:t>任务列表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盘点类型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展示盘点类型。</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已采集的数量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展示该类型中已采集的数量。</w:t>
            </w:r>
          </w:p>
        </w:tc>
      </w:tr>
    </w:tbl>
    <w:p/>
    <w:p/>
    <w:p/>
    <w:p>
      <w:pPr>
        <w:pStyle w:val="4"/>
        <w:numPr>
          <w:ilvl w:val="2"/>
          <w:numId w:val="2"/>
        </w:numPr>
      </w:pPr>
      <w:r>
        <w:rPr>
          <w:rFonts w:hint="eastAsia"/>
          <w:lang w:eastAsia="zh-CN"/>
        </w:rPr>
        <w:t xml:space="preserve"> </w:t>
      </w:r>
      <w:bookmarkStart w:id="95" w:name="_Toc32028"/>
      <w:r>
        <w:rPr>
          <w:rFonts w:hint="eastAsia"/>
          <w:lang w:eastAsia="zh-CN"/>
        </w:rPr>
        <w:t>抽盘</w:t>
      </w:r>
      <w:bookmarkEnd w:id="95"/>
    </w:p>
    <w:p>
      <w:r>
        <w:rPr>
          <w:rFonts w:hint="eastAsia"/>
        </w:rPr>
        <w:t>抽盘功能包括抽盘计划查询、初盘任务详情、抽盘实绩采集三个功能。</w:t>
      </w:r>
    </w:p>
    <w:p>
      <w:r>
        <w:rPr>
          <w:rFonts w:hint="eastAsia"/>
        </w:rPr>
        <w:t>抽盘原则上为明盘，系统需提示具体的盘点目标资产。</w:t>
      </w:r>
    </w:p>
    <w:p/>
    <w:p>
      <w:pPr>
        <w:pStyle w:val="5"/>
        <w:numPr>
          <w:ilvl w:val="3"/>
          <w:numId w:val="0"/>
        </w:numPr>
      </w:pPr>
      <w:r>
        <w:rPr>
          <w:rFonts w:hint="eastAsia"/>
        </w:rPr>
        <w:t>3.10.3.1 抽盘计划查询</w:t>
      </w:r>
    </w:p>
    <w:p>
      <w:r>
        <w:t xml:space="preserve"> </w:t>
      </w:r>
      <w:r>
        <w:rPr>
          <w:rFonts w:hint="eastAsia"/>
        </w:rPr>
        <w:tab/>
      </w:r>
      <w:r>
        <w:rPr>
          <w:rFonts w:hint="eastAsia"/>
        </w:rPr>
        <w:t>从首页进入抽盘管理后，可查询抽盘计划，</w:t>
      </w:r>
      <w:r>
        <w:t>按照计划创建顺序倒序排列</w:t>
      </w:r>
      <w:r>
        <w:rPr>
          <w:rFonts w:hint="eastAsia"/>
        </w:rPr>
        <w:t>。默认展示当前用户权限下的所有抽盘计划。</w:t>
      </w:r>
    </w:p>
    <w:p>
      <w:pPr>
        <w:ind w:firstLine="420" w:firstLineChars="200"/>
      </w:pPr>
      <w:r>
        <w:rPr>
          <w:rFonts w:hint="eastAsia"/>
        </w:rPr>
        <w:t>数据权限：</w:t>
      </w:r>
      <w:r>
        <w:t>根据用户所处的部门查询对应的部门的计划</w:t>
      </w:r>
      <w:r>
        <w:rPr>
          <w:rFonts w:hint="eastAsia"/>
        </w:rPr>
        <w:t>，</w:t>
      </w:r>
      <w:r>
        <w:t>财务部有权限查询所有的计划</w:t>
      </w:r>
      <w:r>
        <w:rPr>
          <w:rFonts w:hint="eastAsia"/>
        </w:rPr>
        <w:t>。若使用验证码进行搜索，则不控制用户权限。</w:t>
      </w:r>
    </w:p>
    <w:p>
      <w:pPr>
        <w:ind w:firstLine="420" w:firstLineChars="200"/>
      </w:pPr>
    </w:p>
    <w:p>
      <w:pPr>
        <w:ind w:firstLine="420" w:firstLineChars="200"/>
      </w:pPr>
      <w:r>
        <w:rPr>
          <w:rFonts w:hint="eastAsia"/>
        </w:rPr>
        <w:t>抽盘计划查询页面原型如下：</w:t>
      </w:r>
    </w:p>
    <w:p>
      <w:r>
        <w:drawing>
          <wp:inline distT="0" distB="0" distL="114300" distR="114300">
            <wp:extent cx="2905125" cy="4448175"/>
            <wp:effectExtent l="0" t="0" r="9525" b="9525"/>
            <wp:docPr id="1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
                    <pic:cNvPicPr>
                      <a:picLocks noChangeAspect="1"/>
                    </pic:cNvPicPr>
                  </pic:nvPicPr>
                  <pic:blipFill>
                    <a:blip r:embed="rId132"/>
                    <a:stretch>
                      <a:fillRect/>
                    </a:stretch>
                  </pic:blipFill>
                  <pic:spPr>
                    <a:xfrm>
                      <a:off x="0" y="0"/>
                      <a:ext cx="2905125" cy="4448175"/>
                    </a:xfrm>
                    <a:prstGeom prst="rect">
                      <a:avLst/>
                    </a:prstGeom>
                    <a:noFill/>
                    <a:ln>
                      <a:noFill/>
                    </a:ln>
                  </pic:spPr>
                </pic:pic>
              </a:graphicData>
            </a:graphic>
          </wp:inline>
        </w:drawing>
      </w:r>
      <w:r>
        <w:drawing>
          <wp:inline distT="0" distB="0" distL="114300" distR="114300">
            <wp:extent cx="82550" cy="82550"/>
            <wp:effectExtent l="0" t="0" r="12700" b="12700"/>
            <wp:docPr id="1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
                    <pic:cNvPicPr>
                      <a:picLocks noChangeAspect="1"/>
                    </pic:cNvPicPr>
                  </pic:nvPicPr>
                  <pic:blipFill>
                    <a:blip r:embed="rId133"/>
                    <a:stretch>
                      <a:fillRect/>
                    </a:stretch>
                  </pic:blipFill>
                  <pic:spPr>
                    <a:xfrm flipH="1">
                      <a:off x="0" y="0"/>
                      <a:ext cx="82550" cy="82550"/>
                    </a:xfrm>
                    <a:prstGeom prst="rect">
                      <a:avLst/>
                    </a:prstGeom>
                  </pic:spPr>
                </pic:pic>
              </a:graphicData>
            </a:graphic>
          </wp:inline>
        </w:drawing>
      </w:r>
    </w:p>
    <w:p>
      <w:pPr>
        <w:ind w:firstLine="420" w:firstLineChars="200"/>
      </w:pPr>
      <w:r>
        <w:rPr>
          <w:rFonts w:hint="eastAsia"/>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tabs>
                <w:tab w:val="left" w:pos="830"/>
              </w:tabs>
              <w:rPr>
                <w:rFonts w:ascii="Arial" w:hAnsi="Arial" w:cs="Arial"/>
                <w:sz w:val="15"/>
                <w:szCs w:val="15"/>
              </w:rPr>
            </w:pPr>
            <w:r>
              <w:rPr>
                <w:rFonts w:hint="eastAsia" w:ascii="Arial" w:hAnsi="Arial" w:cs="Arial"/>
                <w:b/>
                <w:bCs/>
                <w:sz w:val="15"/>
                <w:szCs w:val="15"/>
              </w:rPr>
              <w:t>查询条件</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查询条件框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提示语：请输入名称...</w:t>
            </w:r>
          </w:p>
          <w:p>
            <w:pPr>
              <w:tabs>
                <w:tab w:val="right" w:pos="5398"/>
              </w:tabs>
              <w:rPr>
                <w:rFonts w:ascii="Arial" w:hAnsi="Arial" w:cs="Arial"/>
                <w:sz w:val="15"/>
                <w:szCs w:val="15"/>
              </w:rPr>
            </w:pPr>
            <w:r>
              <w:rPr>
                <w:rFonts w:hint="eastAsia" w:ascii="Arial" w:hAnsi="Arial" w:cs="Arial"/>
                <w:sz w:val="15"/>
                <w:szCs w:val="15"/>
              </w:rPr>
              <w:t>可模糊查询计划名称（包括数字和字母）。</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搜索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点击后，根据查询条件内容，模糊查询计划名称。根据用户权限过滤搜索结果。</w:t>
            </w:r>
          </w:p>
        </w:tc>
      </w:tr>
      <w:tr>
        <w:trPr>
          <w:trHeight w:val="549"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drawing>
                <wp:inline distT="0" distB="0" distL="114300" distR="114300">
                  <wp:extent cx="325755" cy="325755"/>
                  <wp:effectExtent l="0" t="0" r="17145" b="0"/>
                  <wp:docPr id="116" name="图片 116" descr="lQLPJxaTGAIRKO3MyMzIsH9u8j0UJI23AvIQlD8AbgA_200_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lQLPJxaTGAIRKO3MyMzIsH9u8j0UJI23AvIQlD8AbgA_200_200"/>
                          <pic:cNvPicPr>
                            <a:picLocks noChangeAspect="1"/>
                          </pic:cNvPicPr>
                        </pic:nvPicPr>
                        <pic:blipFill>
                          <a:blip r:embed="rId129"/>
                          <a:stretch>
                            <a:fillRect/>
                          </a:stretch>
                        </pic:blipFill>
                        <pic:spPr>
                          <a:xfrm>
                            <a:off x="0" y="0"/>
                            <a:ext cx="325755" cy="325755"/>
                          </a:xfrm>
                          <a:prstGeom prst="rect">
                            <a:avLst/>
                          </a:prstGeom>
                        </pic:spPr>
                      </pic:pic>
                    </a:graphicData>
                  </a:graphic>
                </wp:inline>
              </w:drawing>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点击后，“搜索”按钮变为“验证码搜索”按钮。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验证码搜索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点击后，根据查询条件框精确查询，无需根据用户权限过滤结果。</w:t>
            </w:r>
          </w:p>
          <w:p>
            <w:pPr>
              <w:tabs>
                <w:tab w:val="right" w:pos="5398"/>
              </w:tabs>
              <w:rPr>
                <w:rFonts w:ascii="Arial" w:hAnsi="Arial" w:cs="Arial"/>
                <w:sz w:val="15"/>
                <w:szCs w:val="15"/>
              </w:rPr>
            </w:pPr>
            <w:r>
              <w:rPr>
                <w:rFonts w:hint="eastAsia" w:ascii="Arial" w:hAnsi="Arial" w:cs="Arial"/>
                <w:sz w:val="15"/>
                <w:szCs w:val="15"/>
              </w:rPr>
              <w:t>可支持跨部门盘点与异地盘点。</w:t>
            </w:r>
          </w:p>
        </w:tc>
      </w:tr>
      <w:tr>
        <w:trPr>
          <w:trHeight w:val="23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b/>
                <w:color w:val="000000"/>
                <w:sz w:val="15"/>
                <w:szCs w:val="15"/>
              </w:rPr>
              <w:t>查询结果：以列表形式展示，下列三个字段参考上图的排列方式，组成一个查询结果条目</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计划名称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验证码+计划名称。</w:t>
            </w:r>
          </w:p>
          <w:p>
            <w:pPr>
              <w:tabs>
                <w:tab w:val="right" w:pos="5398"/>
              </w:tabs>
              <w:rPr>
                <w:rFonts w:ascii="Arial" w:hAnsi="Arial" w:cs="Arial"/>
                <w:sz w:val="15"/>
                <w:szCs w:val="15"/>
              </w:rPr>
            </w:pPr>
            <w:r>
              <w:rPr>
                <w:rFonts w:hint="eastAsia" w:ascii="Arial" w:hAnsi="Arial" w:cs="Arial"/>
                <w:sz w:val="15"/>
                <w:szCs w:val="15"/>
              </w:rPr>
              <w:t>展示格式：“计划名称：</w:t>
            </w:r>
            <w:r>
              <w:rPr>
                <w:rFonts w:ascii="Arial" w:hAnsi="Arial" w:cs="Arial"/>
                <w:sz w:val="15"/>
                <w:szCs w:val="15"/>
              </w:rPr>
              <w:t>”</w:t>
            </w:r>
            <w:r>
              <w:rPr>
                <w:rFonts w:hint="eastAsia" w:ascii="Arial" w:hAnsi="Arial" w:cs="Arial"/>
                <w:sz w:val="15"/>
                <w:szCs w:val="15"/>
              </w:rPr>
              <w:t>+“验证码”+“计划名称”。</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盘点部门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展示计划中的盘点部门。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结束时间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展示计划的结束时间，精确到分。</w:t>
            </w:r>
          </w:p>
          <w:p>
            <w:pPr>
              <w:tabs>
                <w:tab w:val="right" w:pos="5398"/>
              </w:tabs>
              <w:rPr>
                <w:rFonts w:ascii="Arial" w:hAnsi="Arial" w:cs="Arial"/>
                <w:sz w:val="15"/>
                <w:szCs w:val="15"/>
              </w:rPr>
            </w:pPr>
            <w:r>
              <w:rPr>
                <w:rFonts w:hint="eastAsia" w:ascii="Arial" w:hAnsi="Arial" w:cs="Arial"/>
                <w:sz w:val="15"/>
                <w:szCs w:val="15"/>
              </w:rPr>
              <w:t>展示格式：(06-21 00:00)</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点击后，展示该抽盘计划的抽盘任务列表。详见3.10.3.2 抽盘任务详情。</w:t>
            </w:r>
          </w:p>
        </w:tc>
      </w:tr>
    </w:tbl>
    <w:p/>
    <w:p>
      <w:r>
        <w:rPr>
          <w:rFonts w:hint="eastAsia"/>
        </w:rPr>
        <w:t>注：跨部门盘点与异地盘点可使用验证码搜索功能。</w:t>
      </w:r>
    </w:p>
    <w:p>
      <w:pPr>
        <w:numPr>
          <w:ilvl w:val="0"/>
          <w:numId w:val="24"/>
        </w:numPr>
      </w:pPr>
      <w:r>
        <w:t>进入盘点管理页面，把</w:t>
      </w:r>
      <w:r>
        <w:rPr>
          <w:rFonts w:hint="eastAsia"/>
        </w:rPr>
        <w:t>初盘计划的6位</w:t>
      </w:r>
      <w:r>
        <w:t>数字验证码发送给异地部门的同事，</w:t>
      </w:r>
      <w:r>
        <w:rPr>
          <w:rFonts w:hint="eastAsia"/>
        </w:rPr>
        <w:t>对方点击</w:t>
      </w:r>
      <w:r>
        <w:rPr>
          <w:rFonts w:hint="eastAsia" w:ascii="Arial" w:hAnsi="Arial" w:cs="Arial"/>
          <w:b/>
          <w:color w:val="000000"/>
          <w:sz w:val="15"/>
          <w:szCs w:val="15"/>
        </w:rPr>
        <w:drawing>
          <wp:inline distT="0" distB="0" distL="114300" distR="114300">
            <wp:extent cx="135890" cy="135890"/>
            <wp:effectExtent l="0" t="0" r="16510" b="17145"/>
            <wp:docPr id="76" name="图片 76" descr="lQLPJxaTGAIRKO3MyMzIsH9u8j0UJI23AvIQlD8AbgA_200_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lQLPJxaTGAIRKO3MyMzIsH9u8j0UJI23AvIQlD8AbgA_200_200"/>
                    <pic:cNvPicPr>
                      <a:picLocks noChangeAspect="1"/>
                    </pic:cNvPicPr>
                  </pic:nvPicPr>
                  <pic:blipFill>
                    <a:blip r:embed="rId129"/>
                    <a:stretch>
                      <a:fillRect/>
                    </a:stretch>
                  </pic:blipFill>
                  <pic:spPr>
                    <a:xfrm>
                      <a:off x="0" y="0"/>
                      <a:ext cx="135890" cy="135890"/>
                    </a:xfrm>
                    <a:prstGeom prst="rect">
                      <a:avLst/>
                    </a:prstGeom>
                  </pic:spPr>
                </pic:pic>
              </a:graphicData>
            </a:graphic>
          </wp:inline>
        </w:drawing>
      </w:r>
      <w:r>
        <w:rPr>
          <w:rFonts w:hint="eastAsia"/>
        </w:rPr>
        <w:t>按钮可切换到验证码搜索功能，</w:t>
      </w:r>
      <w:r>
        <w:t>输入验证码进行搜索（需要</w:t>
      </w:r>
      <w:r>
        <w:rPr>
          <w:rFonts w:hint="eastAsia"/>
        </w:rPr>
        <w:t>对方有</w:t>
      </w:r>
      <w:r>
        <w:t>盘点的菜单权限）</w:t>
      </w:r>
      <w:r>
        <w:rPr>
          <w:rFonts w:hint="eastAsia"/>
        </w:rPr>
        <w:t>。</w:t>
      </w:r>
    </w:p>
    <w:p>
      <w:r>
        <w:t xml:space="preserve">2. </w:t>
      </w:r>
      <w:r>
        <w:rPr>
          <w:rFonts w:hint="eastAsia"/>
        </w:rPr>
        <w:t>在搜索结果中点击</w:t>
      </w:r>
      <w:r>
        <w:t>相应的盘点计划，则可以进行异地盘点工作</w:t>
      </w:r>
      <w:r>
        <w:rPr>
          <w:rFonts w:hint="eastAsia"/>
        </w:rPr>
        <w:t>。</w:t>
      </w:r>
    </w:p>
    <w:p/>
    <w:p>
      <w:pPr>
        <w:pStyle w:val="5"/>
        <w:numPr>
          <w:ilvl w:val="3"/>
          <w:numId w:val="0"/>
        </w:numPr>
      </w:pPr>
      <w:r>
        <w:rPr>
          <w:rFonts w:hint="eastAsia"/>
        </w:rPr>
        <w:t>3.10.3.2 抽盘任务详情</w:t>
      </w:r>
    </w:p>
    <w:p>
      <w:pPr>
        <w:ind w:firstLine="420" w:firstLineChars="200"/>
      </w:pPr>
      <w:r>
        <w:rPr>
          <w:rFonts w:hint="eastAsia"/>
        </w:rPr>
        <w:t>从抽盘任务查询结果中进入抽盘任务详情后，可查看该计划的任务详情。</w:t>
      </w:r>
      <w:r>
        <w:t>所展示的数据为当前计划下面的所有</w:t>
      </w:r>
      <w:r>
        <w:rPr>
          <w:rFonts w:hint="eastAsia"/>
        </w:rPr>
        <w:t>抽</w:t>
      </w:r>
      <w:r>
        <w:t>盘任务的名称和已经采集的数量</w:t>
      </w:r>
      <w:r>
        <w:rPr>
          <w:rFonts w:hint="eastAsia"/>
        </w:rPr>
        <w:t>。</w:t>
      </w:r>
    </w:p>
    <w:p>
      <w:pPr>
        <w:ind w:firstLine="210" w:firstLineChars="100"/>
      </w:pPr>
    </w:p>
    <w:p>
      <w:pPr>
        <w:ind w:firstLine="210" w:firstLineChars="100"/>
      </w:pPr>
      <w:r>
        <w:rPr>
          <w:rFonts w:hint="eastAsia"/>
        </w:rPr>
        <w:t>抽盘计划详情页面原型如下：</w:t>
      </w:r>
    </w:p>
    <w:p>
      <w:r>
        <w:rPr>
          <w:rFonts w:hint="eastAsia"/>
        </w:rPr>
        <w:drawing>
          <wp:inline distT="0" distB="0" distL="114300" distR="114300">
            <wp:extent cx="1724025" cy="2974340"/>
            <wp:effectExtent l="0" t="0" r="9525" b="16510"/>
            <wp:docPr id="102" name="图片 10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
                    <pic:cNvPicPr>
                      <a:picLocks noChangeAspect="1"/>
                    </pic:cNvPicPr>
                  </pic:nvPicPr>
                  <pic:blipFill>
                    <a:blip r:embed="rId134"/>
                    <a:stretch>
                      <a:fillRect/>
                    </a:stretch>
                  </pic:blipFill>
                  <pic:spPr>
                    <a:xfrm>
                      <a:off x="0" y="0"/>
                      <a:ext cx="1724025" cy="2974340"/>
                    </a:xfrm>
                    <a:prstGeom prst="rect">
                      <a:avLst/>
                    </a:prstGeom>
                  </pic:spPr>
                </pic:pic>
              </a:graphicData>
            </a:graphic>
          </wp:inline>
        </w:drawing>
      </w:r>
    </w:p>
    <w:p>
      <w:pPr>
        <w:rPr>
          <w:rFonts w:ascii="宋体" w:hAnsi="宋体"/>
          <w:szCs w:val="21"/>
        </w:rPr>
      </w:pPr>
      <w:r>
        <w:rPr>
          <w:rFonts w:hint="eastAsia" w:ascii="宋体" w:hAnsi="宋体"/>
          <w:szCs w:val="21"/>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tabs>
                <w:tab w:val="left" w:pos="830"/>
              </w:tabs>
              <w:rPr>
                <w:rFonts w:ascii="Arial" w:hAnsi="Arial" w:cs="Arial"/>
                <w:sz w:val="15"/>
                <w:szCs w:val="15"/>
              </w:rPr>
            </w:pPr>
            <w:r>
              <w:rPr>
                <w:rFonts w:hint="eastAsia" w:ascii="Arial" w:hAnsi="Arial" w:cs="Arial"/>
                <w:b/>
                <w:bCs/>
                <w:sz w:val="15"/>
                <w:szCs w:val="15"/>
              </w:rPr>
              <w:t>标题</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标题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抽盘计划标题+计划的结束时间（精确到分）</w:t>
            </w:r>
          </w:p>
          <w:p>
            <w:pPr>
              <w:tabs>
                <w:tab w:val="right" w:pos="5398"/>
              </w:tabs>
              <w:rPr>
                <w:rFonts w:ascii="Arial" w:hAnsi="Arial" w:cs="Arial"/>
                <w:sz w:val="15"/>
                <w:szCs w:val="15"/>
              </w:rPr>
            </w:pPr>
            <w:r>
              <w:rPr>
                <w:rFonts w:hint="eastAsia" w:ascii="Arial" w:hAnsi="Arial" w:cs="Arial"/>
                <w:sz w:val="15"/>
                <w:szCs w:val="15"/>
              </w:rPr>
              <w:t>时间展示格式：06-21 00:00</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扫码采集数据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点击后，手机启动扫码窗口。</w:t>
            </w:r>
          </w:p>
          <w:p>
            <w:pPr>
              <w:tabs>
                <w:tab w:val="right" w:pos="5398"/>
              </w:tabs>
              <w:rPr>
                <w:rFonts w:ascii="Arial" w:hAnsi="Arial" w:cs="Arial"/>
                <w:sz w:val="15"/>
                <w:szCs w:val="15"/>
              </w:rPr>
            </w:pPr>
            <w:r>
              <w:rPr>
                <w:rFonts w:hint="eastAsia" w:ascii="Arial" w:hAnsi="Arial" w:cs="Arial"/>
                <w:sz w:val="15"/>
                <w:szCs w:val="15"/>
              </w:rPr>
              <w:t>扫码识别后，1.提示语根据情况变化：</w:t>
            </w:r>
          </w:p>
          <w:p>
            <w:pPr>
              <w:numPr>
                <w:ilvl w:val="0"/>
                <w:numId w:val="23"/>
              </w:numPr>
              <w:tabs>
                <w:tab w:val="right" w:pos="5398"/>
              </w:tabs>
              <w:rPr>
                <w:rFonts w:ascii="Arial" w:hAnsi="Arial" w:cs="Arial"/>
                <w:sz w:val="15"/>
                <w:szCs w:val="15"/>
              </w:rPr>
            </w:pPr>
            <w:r>
              <w:rPr>
                <w:rFonts w:hint="eastAsia" w:ascii="Arial" w:hAnsi="Arial" w:cs="Arial"/>
                <w:sz w:val="15"/>
                <w:szCs w:val="15"/>
              </w:rPr>
              <w:t>若已过截止时间则提示：</w:t>
            </w:r>
            <w:r>
              <w:rPr>
                <w:rFonts w:ascii="Arial" w:hAnsi="Arial" w:cs="Arial"/>
                <w:sz w:val="15"/>
                <w:szCs w:val="15"/>
              </w:rPr>
              <w:t>任务已经截止</w:t>
            </w:r>
            <w:r>
              <w:rPr>
                <w:rFonts w:hint="eastAsia" w:ascii="Arial" w:hAnsi="Arial" w:cs="Arial"/>
                <w:sz w:val="15"/>
                <w:szCs w:val="15"/>
              </w:rPr>
              <w:br w:type="textWrapping"/>
            </w:r>
            <w:r>
              <w:rPr>
                <w:rFonts w:hint="eastAsia" w:ascii="Arial" w:hAnsi="Arial" w:cs="Arial"/>
                <w:sz w:val="15"/>
                <w:szCs w:val="15"/>
              </w:rPr>
              <w:t>2）若识别出的资产不是要盘点的资产则提示： 不是要盘点的资产</w:t>
            </w:r>
            <w:r>
              <w:rPr>
                <w:rFonts w:hint="eastAsia" w:ascii="Arial" w:hAnsi="Arial" w:cs="Arial"/>
                <w:sz w:val="15"/>
                <w:szCs w:val="15"/>
              </w:rPr>
              <w:br w:type="textWrapping"/>
            </w:r>
            <w:r>
              <w:rPr>
                <w:rFonts w:hint="eastAsia" w:ascii="Arial" w:hAnsi="Arial" w:cs="Arial"/>
                <w:sz w:val="15"/>
                <w:szCs w:val="15"/>
              </w:rPr>
              <w:t>3）若没有找到该资产卡片信息： 没有该资产的信息</w:t>
            </w:r>
            <w:r>
              <w:rPr>
                <w:rFonts w:hint="eastAsia" w:ascii="Arial" w:hAnsi="Arial" w:cs="Arial"/>
                <w:sz w:val="15"/>
                <w:szCs w:val="15"/>
              </w:rPr>
              <w:br w:type="textWrapping"/>
            </w:r>
            <w:r>
              <w:rPr>
                <w:rFonts w:hint="eastAsia" w:ascii="Arial" w:hAnsi="Arial" w:cs="Arial"/>
                <w:sz w:val="15"/>
                <w:szCs w:val="15"/>
              </w:rPr>
              <w:t>4）若盘点成功：(资产名称) 上传成功（允许盘盈）；</w:t>
            </w:r>
            <w:r>
              <w:rPr>
                <w:rFonts w:hint="eastAsia" w:ascii="Arial" w:hAnsi="Arial" w:cs="Arial"/>
                <w:sz w:val="15"/>
                <w:szCs w:val="15"/>
              </w:rPr>
              <w:br w:type="textWrapping"/>
            </w:r>
            <w:r>
              <w:rPr>
                <w:rFonts w:hint="eastAsia" w:ascii="Arial" w:hAnsi="Arial" w:cs="Arial"/>
                <w:sz w:val="15"/>
                <w:szCs w:val="15"/>
              </w:rPr>
              <w:t>5）若该资产已被盘点过：(资产名称) 被采集过。</w:t>
            </w:r>
          </w:p>
          <w:p>
            <w:pPr>
              <w:tabs>
                <w:tab w:val="right" w:pos="5398"/>
              </w:tabs>
              <w:rPr>
                <w:rFonts w:ascii="Arial" w:hAnsi="Arial" w:cs="Arial"/>
                <w:sz w:val="15"/>
                <w:szCs w:val="15"/>
              </w:rPr>
            </w:pPr>
            <w:r>
              <w:rPr>
                <w:rFonts w:hint="eastAsia" w:ascii="Arial" w:hAnsi="Arial" w:cs="Arial"/>
                <w:sz w:val="15"/>
                <w:szCs w:val="15"/>
              </w:rPr>
              <w:t>2.盘点成功时，系统自动在对应盘点类型的已采集数量中+1.</w:t>
            </w:r>
          </w:p>
        </w:tc>
      </w:tr>
      <w:tr>
        <w:trPr>
          <w:trHeight w:val="324"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结束盘点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点击后，结束盘点，弹出对话框。用户需再次确认是否完成盘点。</w:t>
            </w:r>
          </w:p>
          <w:p>
            <w:pPr>
              <w:tabs>
                <w:tab w:val="right" w:pos="5398"/>
              </w:tabs>
              <w:rPr>
                <w:rFonts w:ascii="Arial" w:hAnsi="Arial" w:cs="Arial"/>
                <w:sz w:val="15"/>
                <w:szCs w:val="15"/>
              </w:rPr>
            </w:pPr>
            <w:r>
              <w:rPr>
                <w:rFonts w:hint="eastAsia" w:ascii="Arial" w:hAnsi="Arial" w:cs="Arial"/>
                <w:sz w:val="15"/>
                <w:szCs w:val="15"/>
              </w:rPr>
              <w:t>对话框内容如下：</w:t>
            </w:r>
          </w:p>
          <w:p>
            <w:pPr>
              <w:tabs>
                <w:tab w:val="right" w:pos="5398"/>
              </w:tabs>
            </w:pPr>
            <w:r>
              <w:drawing>
                <wp:inline distT="0" distB="0" distL="114300" distR="114300">
                  <wp:extent cx="1762125" cy="952500"/>
                  <wp:effectExtent l="0" t="0" r="9525" b="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131"/>
                          <a:stretch>
                            <a:fillRect/>
                          </a:stretch>
                        </pic:blipFill>
                        <pic:spPr>
                          <a:xfrm>
                            <a:off x="0" y="0"/>
                            <a:ext cx="1762125" cy="952500"/>
                          </a:xfrm>
                          <a:prstGeom prst="rect">
                            <a:avLst/>
                          </a:prstGeom>
                          <a:noFill/>
                          <a:ln>
                            <a:noFill/>
                          </a:ln>
                        </pic:spPr>
                      </pic:pic>
                    </a:graphicData>
                  </a:graphic>
                </wp:inline>
              </w:drawing>
            </w:r>
          </w:p>
          <w:p>
            <w:pPr>
              <w:tabs>
                <w:tab w:val="right" w:pos="5398"/>
              </w:tabs>
              <w:rPr>
                <w:rFonts w:ascii="Arial" w:hAnsi="Arial" w:cs="Arial"/>
                <w:sz w:val="15"/>
                <w:szCs w:val="15"/>
              </w:rPr>
            </w:pPr>
            <w:r>
              <w:rPr>
                <w:rFonts w:hint="eastAsia" w:ascii="Arial" w:hAnsi="Arial" w:cs="Arial"/>
                <w:sz w:val="15"/>
                <w:szCs w:val="15"/>
              </w:rPr>
              <w:t>点击完成盘点则不允许再继续盘点该任务，锁定盘点实绩。</w:t>
            </w:r>
          </w:p>
          <w:p>
            <w:pPr>
              <w:tabs>
                <w:tab w:val="right" w:pos="5398"/>
              </w:tabs>
              <w:rPr>
                <w:rFonts w:ascii="Arial" w:hAnsi="Arial" w:cs="Arial"/>
                <w:sz w:val="15"/>
                <w:szCs w:val="15"/>
              </w:rPr>
            </w:pPr>
            <w:r>
              <w:rPr>
                <w:rFonts w:hint="eastAsia" w:ascii="Arial" w:hAnsi="Arial" w:cs="Arial"/>
                <w:sz w:val="15"/>
                <w:szCs w:val="15"/>
              </w:rPr>
              <w:t>点击继续采集则取消，关闭对话框。</w:t>
            </w:r>
          </w:p>
        </w:tc>
      </w:tr>
      <w:tr>
        <w:trPr>
          <w:trHeight w:val="23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b/>
                <w:color w:val="000000"/>
                <w:sz w:val="15"/>
                <w:szCs w:val="15"/>
              </w:rPr>
              <w:t>任务列表</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抽盘任务</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展示抽盘任务。</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已采集的数量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展示该任务已经采集数据数量和理论采集数量，0/10代表的意义就是理论上采集10个数，目前已经采集0个数量。</w:t>
            </w:r>
          </w:p>
          <w:p>
            <w:pPr>
              <w:tabs>
                <w:tab w:val="right" w:pos="5398"/>
              </w:tabs>
              <w:rPr>
                <w:rFonts w:ascii="Arial" w:hAnsi="Arial" w:cs="Arial"/>
                <w:sz w:val="15"/>
                <w:szCs w:val="15"/>
              </w:rPr>
            </w:pPr>
            <w:r>
              <w:rPr>
                <w:rFonts w:hint="eastAsia" w:ascii="Arial" w:hAnsi="Arial" w:cs="Arial"/>
                <w:sz w:val="15"/>
                <w:szCs w:val="15"/>
              </w:rPr>
              <w:t>展示格式：0/10</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点击后展示该任务中要盘点的资产卡片列表。</w:t>
            </w:r>
          </w:p>
        </w:tc>
      </w:tr>
    </w:tbl>
    <w:p/>
    <w:p/>
    <w:p>
      <w:pPr>
        <w:pStyle w:val="5"/>
        <w:numPr>
          <w:ilvl w:val="3"/>
          <w:numId w:val="0"/>
        </w:numPr>
      </w:pPr>
      <w:r>
        <w:rPr>
          <w:rFonts w:hint="eastAsia"/>
        </w:rPr>
        <w:t>3.10.3.3 抽盘实绩采集</w:t>
      </w:r>
    </w:p>
    <w:p>
      <w:pPr>
        <w:ind w:firstLine="420" w:firstLineChars="200"/>
      </w:pPr>
      <w:r>
        <w:rPr>
          <w:rFonts w:hint="eastAsia"/>
        </w:rPr>
        <w:t>从抽盘任务列表中进入抽盘实绩采集后，可查看该抽盘任务需要盘点的具体资产。</w:t>
      </w:r>
      <w:r>
        <w:t>所展示的数据为当前</w:t>
      </w:r>
      <w:r>
        <w:rPr>
          <w:rFonts w:hint="eastAsia"/>
        </w:rPr>
        <w:t>任务</w:t>
      </w:r>
      <w:r>
        <w:t>下面的所有</w:t>
      </w:r>
      <w:r>
        <w:rPr>
          <w:rFonts w:hint="eastAsia"/>
        </w:rPr>
        <w:t>资产</w:t>
      </w:r>
      <w:r>
        <w:t>的</w:t>
      </w:r>
      <w:r>
        <w:rPr>
          <w:rFonts w:hint="eastAsia"/>
        </w:rPr>
        <w:t>资产卡片ID和资产</w:t>
      </w:r>
      <w:r>
        <w:t>名称</w:t>
      </w:r>
      <w:r>
        <w:rPr>
          <w:rFonts w:hint="eastAsia"/>
        </w:rPr>
        <w:t>。</w:t>
      </w:r>
    </w:p>
    <w:p/>
    <w:p>
      <w:pPr>
        <w:ind w:firstLine="420"/>
      </w:pPr>
      <w:r>
        <w:rPr>
          <w:rFonts w:hint="eastAsia"/>
        </w:rPr>
        <w:t>抽盘计划详情页面原型如下：</w:t>
      </w:r>
    </w:p>
    <w:p>
      <w:r>
        <w:drawing>
          <wp:inline distT="0" distB="0" distL="114300" distR="114300">
            <wp:extent cx="2615565" cy="4000500"/>
            <wp:effectExtent l="0" t="0" r="13335" b="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pic:cNvPicPr>
                      <a:picLocks noChangeAspect="1"/>
                    </pic:cNvPicPr>
                  </pic:nvPicPr>
                  <pic:blipFill>
                    <a:blip r:embed="rId135"/>
                    <a:stretch>
                      <a:fillRect/>
                    </a:stretch>
                  </pic:blipFill>
                  <pic:spPr>
                    <a:xfrm>
                      <a:off x="0" y="0"/>
                      <a:ext cx="2615565" cy="4000500"/>
                    </a:xfrm>
                    <a:prstGeom prst="rect">
                      <a:avLst/>
                    </a:prstGeom>
                    <a:noFill/>
                    <a:ln>
                      <a:noFill/>
                    </a:ln>
                  </pic:spPr>
                </pic:pic>
              </a:graphicData>
            </a:graphic>
          </wp:inline>
        </w:drawing>
      </w:r>
    </w:p>
    <w:p/>
    <w:p>
      <w:pPr>
        <w:rPr>
          <w:rFonts w:ascii="宋体" w:hAnsi="宋体"/>
          <w:szCs w:val="21"/>
        </w:rPr>
      </w:pPr>
      <w:r>
        <w:rPr>
          <w:rFonts w:hint="eastAsia" w:ascii="宋体" w:hAnsi="宋体"/>
          <w:szCs w:val="21"/>
        </w:rPr>
        <w:t>字段规则如下：</w:t>
      </w:r>
    </w:p>
    <w:tbl>
      <w:tblPr>
        <w:tblStyle w:val="33"/>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rPr>
          <w:trHeight w:val="23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tabs>
                <w:tab w:val="left" w:pos="830"/>
              </w:tabs>
              <w:rPr>
                <w:rFonts w:ascii="Arial" w:hAnsi="Arial" w:cs="Arial"/>
                <w:sz w:val="15"/>
                <w:szCs w:val="15"/>
              </w:rPr>
            </w:pPr>
            <w:r>
              <w:rPr>
                <w:rFonts w:hint="eastAsia" w:ascii="Arial" w:hAnsi="Arial" w:cs="Arial"/>
                <w:b/>
                <w:bCs/>
                <w:sz w:val="15"/>
                <w:szCs w:val="15"/>
              </w:rPr>
              <w:t>标题</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抽盘任务名称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展示抽盘任务名称</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结束倒计时</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展示该抽盘任务距离任务截止时间的时间，精确到时分秒。</w:t>
            </w:r>
          </w:p>
          <w:p>
            <w:pPr>
              <w:tabs>
                <w:tab w:val="right" w:pos="5398"/>
              </w:tabs>
              <w:rPr>
                <w:rFonts w:ascii="Arial" w:hAnsi="Arial" w:cs="Arial"/>
                <w:sz w:val="15"/>
                <w:szCs w:val="15"/>
              </w:rPr>
            </w:pPr>
            <w:r>
              <w:rPr>
                <w:rFonts w:hint="eastAsia" w:ascii="Arial" w:hAnsi="Arial" w:cs="Arial"/>
                <w:sz w:val="15"/>
                <w:szCs w:val="15"/>
              </w:rPr>
              <w:t>展示格式：结束倒计时 18:29:20</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扫码采集数据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点击后，手机启动扫码窗口。</w:t>
            </w:r>
          </w:p>
          <w:p>
            <w:pPr>
              <w:tabs>
                <w:tab w:val="right" w:pos="5398"/>
              </w:tabs>
              <w:rPr>
                <w:rFonts w:ascii="Arial" w:hAnsi="Arial" w:cs="Arial"/>
                <w:sz w:val="15"/>
                <w:szCs w:val="15"/>
              </w:rPr>
            </w:pPr>
            <w:r>
              <w:rPr>
                <w:rFonts w:hint="eastAsia" w:ascii="Arial" w:hAnsi="Arial" w:cs="Arial"/>
                <w:sz w:val="15"/>
                <w:szCs w:val="15"/>
              </w:rPr>
              <w:t>扫码识别后，1.提示语根据情况变化：</w:t>
            </w:r>
          </w:p>
          <w:p>
            <w:pPr>
              <w:numPr>
                <w:ilvl w:val="0"/>
                <w:numId w:val="23"/>
              </w:numPr>
              <w:tabs>
                <w:tab w:val="right" w:pos="5398"/>
              </w:tabs>
              <w:rPr>
                <w:rFonts w:ascii="Arial" w:hAnsi="Arial" w:cs="Arial"/>
                <w:sz w:val="15"/>
                <w:szCs w:val="15"/>
              </w:rPr>
            </w:pPr>
            <w:r>
              <w:rPr>
                <w:rFonts w:hint="eastAsia" w:ascii="Arial" w:hAnsi="Arial" w:cs="Arial"/>
                <w:sz w:val="15"/>
                <w:szCs w:val="15"/>
              </w:rPr>
              <w:t>若已过截止时间则提示：</w:t>
            </w:r>
            <w:r>
              <w:rPr>
                <w:rFonts w:ascii="Arial" w:hAnsi="Arial" w:cs="Arial"/>
                <w:sz w:val="15"/>
                <w:szCs w:val="15"/>
              </w:rPr>
              <w:t>任务已经截止</w:t>
            </w:r>
            <w:r>
              <w:rPr>
                <w:rFonts w:hint="eastAsia" w:ascii="Arial" w:hAnsi="Arial" w:cs="Arial"/>
                <w:sz w:val="15"/>
                <w:szCs w:val="15"/>
              </w:rPr>
              <w:br w:type="textWrapping"/>
            </w:r>
            <w:r>
              <w:rPr>
                <w:rFonts w:hint="eastAsia" w:ascii="Arial" w:hAnsi="Arial" w:cs="Arial"/>
                <w:sz w:val="15"/>
                <w:szCs w:val="15"/>
              </w:rPr>
              <w:t>2）若识别出的资产不是要盘点的资产则提示： 不是要盘点的资产</w:t>
            </w:r>
            <w:r>
              <w:rPr>
                <w:rFonts w:hint="eastAsia" w:ascii="Arial" w:hAnsi="Arial" w:cs="Arial"/>
                <w:sz w:val="15"/>
                <w:szCs w:val="15"/>
              </w:rPr>
              <w:br w:type="textWrapping"/>
            </w:r>
            <w:r>
              <w:rPr>
                <w:rFonts w:hint="eastAsia" w:ascii="Arial" w:hAnsi="Arial" w:cs="Arial"/>
                <w:sz w:val="15"/>
                <w:szCs w:val="15"/>
              </w:rPr>
              <w:t>3）若没有找到该资产卡片信息： 没有该资产的信息</w:t>
            </w:r>
            <w:r>
              <w:rPr>
                <w:rFonts w:hint="eastAsia" w:ascii="Arial" w:hAnsi="Arial" w:cs="Arial"/>
                <w:sz w:val="15"/>
                <w:szCs w:val="15"/>
              </w:rPr>
              <w:br w:type="textWrapping"/>
            </w:r>
            <w:r>
              <w:rPr>
                <w:rFonts w:hint="eastAsia" w:ascii="Arial" w:hAnsi="Arial" w:cs="Arial"/>
                <w:sz w:val="15"/>
                <w:szCs w:val="15"/>
              </w:rPr>
              <w:t>4）若盘点成功：(资产名称) 上传成功（允许盘盈）；</w:t>
            </w:r>
            <w:r>
              <w:rPr>
                <w:rFonts w:hint="eastAsia" w:ascii="Arial" w:hAnsi="Arial" w:cs="Arial"/>
                <w:sz w:val="15"/>
                <w:szCs w:val="15"/>
              </w:rPr>
              <w:br w:type="textWrapping"/>
            </w:r>
            <w:r>
              <w:rPr>
                <w:rFonts w:hint="eastAsia" w:ascii="Arial" w:hAnsi="Arial" w:cs="Arial"/>
                <w:sz w:val="15"/>
                <w:szCs w:val="15"/>
              </w:rPr>
              <w:t>5）若该资产已被盘点过：(资产名称) 被采集过。</w:t>
            </w:r>
          </w:p>
          <w:p>
            <w:pPr>
              <w:tabs>
                <w:tab w:val="right" w:pos="5398"/>
              </w:tabs>
              <w:rPr>
                <w:rFonts w:ascii="Arial" w:hAnsi="Arial" w:cs="Arial"/>
                <w:sz w:val="15"/>
                <w:szCs w:val="15"/>
              </w:rPr>
            </w:pPr>
            <w:r>
              <w:rPr>
                <w:rFonts w:hint="eastAsia" w:ascii="Arial" w:hAnsi="Arial" w:cs="Arial"/>
                <w:sz w:val="15"/>
                <w:szCs w:val="15"/>
              </w:rPr>
              <w:t>2.盘点成功时，系统自动在对应盘点类型的已采集数量中+1.</w:t>
            </w:r>
          </w:p>
          <w:p>
            <w:pPr>
              <w:tabs>
                <w:tab w:val="right" w:pos="5398"/>
              </w:tabs>
              <w:rPr>
                <w:rFonts w:ascii="Arial" w:hAnsi="Arial" w:cs="Arial"/>
                <w:sz w:val="15"/>
                <w:szCs w:val="15"/>
              </w:rPr>
            </w:pPr>
            <w:r>
              <w:rPr>
                <w:rFonts w:hint="eastAsia" w:ascii="Arial" w:hAnsi="Arial" w:cs="Arial"/>
                <w:sz w:val="15"/>
                <w:szCs w:val="15"/>
              </w:rPr>
              <w:t>3.盘点成功后自动将对应的资产卡片后面的勾选框打上钩。</w:t>
            </w:r>
          </w:p>
        </w:tc>
      </w:tr>
      <w:tr>
        <w:trPr>
          <w:trHeight w:val="23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b/>
                <w:bCs/>
                <w:sz w:val="15"/>
                <w:szCs w:val="15"/>
              </w:rPr>
              <w:t>资产卡片清单</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资产卡片ID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展示该抽盘任务中的资产卡片ID。</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展示该抽盘任务中的资产名称。</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drawing>
                <wp:inline distT="0" distB="0" distL="114300" distR="114300">
                  <wp:extent cx="213360" cy="205740"/>
                  <wp:effectExtent l="0" t="0" r="15240" b="3810"/>
                  <wp:docPr id="122" name="图片 122" descr="lQLPJxaTHkc4VkcbHLBZhyKF5ZL4mQLyGtmFQKEA_28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lQLPJxaTHkc4VkcbHLBZhyKF5ZL4mQLyGtmFQKEA_28_27"/>
                          <pic:cNvPicPr>
                            <a:picLocks noChangeAspect="1"/>
                          </pic:cNvPicPr>
                        </pic:nvPicPr>
                        <pic:blipFill>
                          <a:blip r:embed="rId136"/>
                          <a:stretch>
                            <a:fillRect/>
                          </a:stretch>
                        </pic:blipFill>
                        <pic:spPr>
                          <a:xfrm>
                            <a:off x="0" y="0"/>
                            <a:ext cx="213360" cy="205740"/>
                          </a:xfrm>
                          <a:prstGeom prst="rect">
                            <a:avLst/>
                          </a:prstGeom>
                        </pic:spPr>
                      </pic:pic>
                    </a:graphicData>
                  </a:graphic>
                </wp:inline>
              </w:drawing>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勾选框</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盘点成功后，系统自动将对应的资产卡片后面的勾选框打上钩。</w:t>
            </w:r>
          </w:p>
        </w:tc>
      </w:tr>
    </w:tbl>
    <w:p/>
    <w:p>
      <w:pPr>
        <w:ind w:firstLine="420" w:firstLineChars="200"/>
      </w:pPr>
    </w:p>
    <w:p>
      <w:pPr>
        <w:ind w:firstLine="420" w:firstLineChars="200"/>
      </w:pPr>
    </w:p>
    <w:p>
      <w:pPr>
        <w:pStyle w:val="2"/>
        <w:numPr>
          <w:ilvl w:val="0"/>
          <w:numId w:val="2"/>
        </w:numPr>
      </w:pPr>
      <w:r>
        <w:rPr>
          <w:rFonts w:hint="eastAsia"/>
        </w:rPr>
        <w:t xml:space="preserve"> </w:t>
      </w:r>
      <w:bookmarkStart w:id="96" w:name="_Toc26018"/>
      <w:r>
        <w:rPr>
          <w:rFonts w:hint="eastAsia"/>
        </w:rPr>
        <w:t>外部系统接口</w:t>
      </w:r>
      <w:bookmarkEnd w:id="96"/>
    </w:p>
    <w:p>
      <w:pPr>
        <w:ind w:firstLine="420" w:firstLineChars="200"/>
      </w:pPr>
      <w:r>
        <w:rPr>
          <w:rFonts w:hint="eastAsia"/>
        </w:rPr>
        <w:t>六个接口：</w:t>
      </w:r>
    </w:p>
    <w:p>
      <w:pPr>
        <w:numPr>
          <w:ilvl w:val="0"/>
          <w:numId w:val="25"/>
        </w:numPr>
      </w:pPr>
      <w:r>
        <w:rPr>
          <w:rFonts w:hint="eastAsia"/>
        </w:rPr>
        <w:t>采购系统新增的卡片信息：采购系统---资产系统。</w:t>
      </w:r>
    </w:p>
    <w:p>
      <w:pPr>
        <w:numPr>
          <w:ilvl w:val="0"/>
          <w:numId w:val="25"/>
        </w:numPr>
      </w:pPr>
      <w:r>
        <w:rPr>
          <w:rFonts w:hint="eastAsia" w:ascii="Arial" w:hAnsi="Arial" w:cs="Arial"/>
        </w:rPr>
        <w:t>非定点维修结果：采购系统---资产系统。</w:t>
      </w:r>
    </w:p>
    <w:p>
      <w:pPr>
        <w:numPr>
          <w:ilvl w:val="0"/>
          <w:numId w:val="25"/>
        </w:numPr>
      </w:pPr>
      <w:r>
        <w:rPr>
          <w:rFonts w:hint="eastAsia" w:ascii="Arial" w:hAnsi="Arial" w:cs="Arial"/>
        </w:rPr>
        <w:t>保养记录信息：采购系统---资产系统。</w:t>
      </w:r>
    </w:p>
    <w:p>
      <w:pPr>
        <w:numPr>
          <w:ilvl w:val="0"/>
          <w:numId w:val="25"/>
        </w:numPr>
      </w:pPr>
      <w:r>
        <w:rPr>
          <w:rFonts w:hint="eastAsia" w:ascii="Arial" w:hAnsi="Arial" w:cs="Arial"/>
        </w:rPr>
        <w:t>闲置资产清单：资产系统---采购系统。</w:t>
      </w:r>
    </w:p>
    <w:p>
      <w:pPr>
        <w:numPr>
          <w:ilvl w:val="0"/>
          <w:numId w:val="25"/>
        </w:numPr>
        <w:rPr>
          <w:rFonts w:ascii="Arial" w:hAnsi="Arial" w:cs="Arial"/>
        </w:rPr>
      </w:pPr>
      <w:r>
        <w:rPr>
          <w:rFonts w:hint="eastAsia" w:ascii="Arial" w:hAnsi="Arial" w:cs="Arial"/>
        </w:rPr>
        <w:t>处置资产：资产系统---采购系统，传处置状态；采购系统---资产系统，传处置金额。</w:t>
      </w:r>
    </w:p>
    <w:p>
      <w:pPr>
        <w:rPr>
          <w:rFonts w:ascii="Arial" w:hAnsi="Arial" w:cs="Arial"/>
        </w:rPr>
      </w:pPr>
    </w:p>
    <w:p>
      <w:pPr>
        <w:pStyle w:val="3"/>
        <w:numPr>
          <w:ilvl w:val="1"/>
          <w:numId w:val="2"/>
        </w:numPr>
      </w:pPr>
      <w:r>
        <w:rPr>
          <w:rFonts w:hint="eastAsia"/>
        </w:rPr>
        <w:t>资产部分外部系统接口清单</w:t>
      </w:r>
    </w:p>
    <w:tbl>
      <w:tblPr>
        <w:tblStyle w:val="33"/>
        <w:tblW w:w="8810" w:type="dxa"/>
        <w:tblInd w:w="61" w:type="dxa"/>
        <w:tblLayout w:type="fixed"/>
        <w:tblCellMar>
          <w:top w:w="0" w:type="dxa"/>
          <w:left w:w="0" w:type="dxa"/>
          <w:bottom w:w="0" w:type="dxa"/>
          <w:right w:w="0" w:type="dxa"/>
        </w:tblCellMar>
      </w:tblPr>
      <w:tblGrid>
        <w:gridCol w:w="1134"/>
        <w:gridCol w:w="1134"/>
        <w:gridCol w:w="5228"/>
        <w:gridCol w:w="1314"/>
      </w:tblGrid>
      <w:tr>
        <w:trPr>
          <w:trHeight w:val="286" w:hRule="atLeast"/>
        </w:trPr>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序号</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系统</w:t>
            </w:r>
          </w:p>
        </w:tc>
        <w:tc>
          <w:tcPr>
            <w:tcW w:w="5228"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接口名</w:t>
            </w:r>
          </w:p>
        </w:tc>
        <w:tc>
          <w:tcPr>
            <w:tcW w:w="131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是否范围内</w:t>
            </w:r>
          </w:p>
        </w:tc>
      </w:tr>
      <w:tr>
        <w:trPr>
          <w:trHeight w:val="230" w:hRule="atLeast"/>
        </w:trPr>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1</w:t>
            </w:r>
          </w:p>
        </w:tc>
        <w:tc>
          <w:tcPr>
            <w:tcW w:w="1134" w:type="dxa"/>
            <w:vMerge w:val="restart"/>
            <w:tcBorders>
              <w:top w:val="single" w:color="000000" w:sz="6" w:space="0"/>
              <w:left w:val="single" w:color="000000" w:sz="6" w:space="0"/>
              <w:right w:val="single" w:color="000000" w:sz="6" w:space="0"/>
            </w:tcBorders>
            <w:tcMar>
              <w:top w:w="60" w:type="dxa"/>
              <w:left w:w="60" w:type="dxa"/>
              <w:bottom w:w="60" w:type="dxa"/>
              <w:right w:w="60" w:type="dxa"/>
            </w:tcMar>
            <w:vAlign w:val="center"/>
          </w:tcPr>
          <w:p>
            <w:pPr>
              <w:rPr>
                <w:rFonts w:ascii="Arial" w:cs="Arial"/>
                <w:color w:val="000000"/>
                <w:sz w:val="15"/>
                <w:szCs w:val="15"/>
              </w:rPr>
            </w:pPr>
            <w:r>
              <w:rPr>
                <w:rFonts w:hint="eastAsia" w:ascii="Arial" w:cs="Arial"/>
                <w:color w:val="000000"/>
                <w:sz w:val="15"/>
                <w:szCs w:val="15"/>
              </w:rPr>
              <w:t>采购</w:t>
            </w:r>
          </w:p>
        </w:tc>
        <w:tc>
          <w:tcPr>
            <w:tcW w:w="5228"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鉴权接口</w:t>
            </w:r>
            <w:r>
              <w:rPr>
                <w:rFonts w:hint="eastAsia" w:ascii="Arial" w:hAnsi="Arial" w:cs="Arial"/>
                <w:color w:val="000000"/>
                <w:sz w:val="15"/>
                <w:szCs w:val="15"/>
              </w:rPr>
              <w:t>-获取令牌</w:t>
            </w:r>
          </w:p>
        </w:tc>
        <w:tc>
          <w:tcPr>
            <w:tcW w:w="131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是</w:t>
            </w:r>
          </w:p>
        </w:tc>
      </w:tr>
      <w:tr>
        <w:trPr>
          <w:trHeight w:val="230" w:hRule="atLeast"/>
        </w:trPr>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2</w:t>
            </w:r>
          </w:p>
        </w:tc>
        <w:tc>
          <w:tcPr>
            <w:tcW w:w="1134" w:type="dxa"/>
            <w:vMerge w:val="continue"/>
            <w:tcBorders>
              <w:left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5228"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临时资产卡片</w:t>
            </w:r>
          </w:p>
        </w:tc>
        <w:tc>
          <w:tcPr>
            <w:tcW w:w="131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否</w:t>
            </w:r>
          </w:p>
        </w:tc>
      </w:tr>
      <w:tr>
        <w:trPr>
          <w:trHeight w:val="230" w:hRule="atLeast"/>
        </w:trPr>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3</w:t>
            </w:r>
          </w:p>
        </w:tc>
        <w:tc>
          <w:tcPr>
            <w:tcW w:w="1134" w:type="dxa"/>
            <w:vMerge w:val="continue"/>
            <w:tcBorders>
              <w:left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5228"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闲置资产查询</w:t>
            </w:r>
          </w:p>
        </w:tc>
        <w:tc>
          <w:tcPr>
            <w:tcW w:w="131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否</w:t>
            </w:r>
          </w:p>
        </w:tc>
      </w:tr>
      <w:tr>
        <w:trPr>
          <w:trHeight w:val="230" w:hRule="atLeast"/>
        </w:trPr>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4</w:t>
            </w:r>
          </w:p>
        </w:tc>
        <w:tc>
          <w:tcPr>
            <w:tcW w:w="1134" w:type="dxa"/>
            <w:vMerge w:val="continue"/>
            <w:tcBorders>
              <w:left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5228"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资产服务申请</w:t>
            </w:r>
          </w:p>
        </w:tc>
        <w:tc>
          <w:tcPr>
            <w:tcW w:w="131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否</w:t>
            </w:r>
          </w:p>
        </w:tc>
      </w:tr>
      <w:tr>
        <w:trPr>
          <w:trHeight w:val="230" w:hRule="atLeast"/>
        </w:trPr>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5</w:t>
            </w:r>
          </w:p>
        </w:tc>
        <w:tc>
          <w:tcPr>
            <w:tcW w:w="1134" w:type="dxa"/>
            <w:vMerge w:val="continue"/>
            <w:tcBorders>
              <w:left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5228"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资产服务结果</w:t>
            </w:r>
          </w:p>
        </w:tc>
        <w:tc>
          <w:tcPr>
            <w:tcW w:w="131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否</w:t>
            </w:r>
          </w:p>
        </w:tc>
      </w:tr>
      <w:tr>
        <w:trPr>
          <w:trHeight w:val="230" w:hRule="atLeast"/>
        </w:trPr>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6</w:t>
            </w:r>
          </w:p>
        </w:tc>
        <w:tc>
          <w:tcPr>
            <w:tcW w:w="1134" w:type="dxa"/>
            <w:vMerge w:val="continue"/>
            <w:tcBorders>
              <w:left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5228"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资产处置申请</w:t>
            </w:r>
          </w:p>
        </w:tc>
        <w:tc>
          <w:tcPr>
            <w:tcW w:w="131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否</w:t>
            </w:r>
          </w:p>
        </w:tc>
      </w:tr>
      <w:tr>
        <w:trPr>
          <w:trHeight w:val="230" w:hRule="atLeast"/>
        </w:trPr>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7</w:t>
            </w:r>
          </w:p>
        </w:tc>
        <w:tc>
          <w:tcPr>
            <w:tcW w:w="1134" w:type="dxa"/>
            <w:vMerge w:val="continue"/>
            <w:tcBorders>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5228"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资产处置结果</w:t>
            </w:r>
          </w:p>
        </w:tc>
        <w:tc>
          <w:tcPr>
            <w:tcW w:w="131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否</w:t>
            </w:r>
          </w:p>
        </w:tc>
      </w:tr>
      <w:tr>
        <w:trPr>
          <w:trHeight w:val="230" w:hRule="atLeast"/>
        </w:trPr>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8</w:t>
            </w:r>
          </w:p>
        </w:tc>
        <w:tc>
          <w:tcPr>
            <w:tcW w:w="1134" w:type="dxa"/>
            <w:vMerge w:val="restart"/>
            <w:tcBorders>
              <w:top w:val="single" w:color="000000" w:sz="6" w:space="0"/>
              <w:left w:val="single" w:color="000000" w:sz="6" w:space="0"/>
              <w:right w:val="single" w:color="000000" w:sz="6" w:space="0"/>
            </w:tcBorders>
            <w:tcMar>
              <w:top w:w="60" w:type="dxa"/>
              <w:left w:w="60" w:type="dxa"/>
              <w:bottom w:w="60" w:type="dxa"/>
              <w:right w:w="60" w:type="dxa"/>
            </w:tcMar>
            <w:vAlign w:val="center"/>
          </w:tcPr>
          <w:p>
            <w:pPr>
              <w:rPr>
                <w:rFonts w:ascii="Arial" w:cs="Arial"/>
                <w:color w:val="000000"/>
                <w:sz w:val="15"/>
                <w:szCs w:val="15"/>
              </w:rPr>
            </w:pPr>
            <w:r>
              <w:rPr>
                <w:rFonts w:hint="eastAsia" w:ascii="Arial" w:cs="Arial"/>
                <w:color w:val="000000"/>
                <w:sz w:val="15"/>
                <w:szCs w:val="15"/>
              </w:rPr>
              <w:t>NCC</w:t>
            </w:r>
          </w:p>
        </w:tc>
        <w:tc>
          <w:tcPr>
            <w:tcW w:w="5228"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资产新增接口</w:t>
            </w:r>
          </w:p>
        </w:tc>
        <w:tc>
          <w:tcPr>
            <w:tcW w:w="131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是</w:t>
            </w:r>
          </w:p>
        </w:tc>
      </w:tr>
      <w:tr>
        <w:trPr>
          <w:trHeight w:val="230" w:hRule="atLeast"/>
        </w:trPr>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9</w:t>
            </w:r>
          </w:p>
        </w:tc>
        <w:tc>
          <w:tcPr>
            <w:tcW w:w="1134" w:type="dxa"/>
            <w:vMerge w:val="continue"/>
            <w:tcBorders>
              <w:left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5228"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资产变更接口（变动单）</w:t>
            </w:r>
          </w:p>
        </w:tc>
        <w:tc>
          <w:tcPr>
            <w:tcW w:w="131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是</w:t>
            </w:r>
          </w:p>
        </w:tc>
      </w:tr>
      <w:tr>
        <w:trPr>
          <w:trHeight w:val="230" w:hRule="atLeast"/>
        </w:trPr>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10</w:t>
            </w:r>
          </w:p>
        </w:tc>
        <w:tc>
          <w:tcPr>
            <w:tcW w:w="1134" w:type="dxa"/>
            <w:vMerge w:val="continue"/>
            <w:tcBorders>
              <w:left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5228"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资产拆分接口</w:t>
            </w:r>
          </w:p>
        </w:tc>
        <w:tc>
          <w:tcPr>
            <w:tcW w:w="131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否</w:t>
            </w:r>
          </w:p>
        </w:tc>
      </w:tr>
      <w:tr>
        <w:trPr>
          <w:trHeight w:val="230" w:hRule="atLeast"/>
        </w:trPr>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11</w:t>
            </w:r>
          </w:p>
        </w:tc>
        <w:tc>
          <w:tcPr>
            <w:tcW w:w="1134" w:type="dxa"/>
            <w:vMerge w:val="continue"/>
            <w:tcBorders>
              <w:left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5228"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资产合并接口</w:t>
            </w:r>
          </w:p>
        </w:tc>
        <w:tc>
          <w:tcPr>
            <w:tcW w:w="131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否</w:t>
            </w:r>
          </w:p>
        </w:tc>
      </w:tr>
      <w:tr>
        <w:trPr>
          <w:trHeight w:val="230" w:hRule="atLeast"/>
        </w:trPr>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12</w:t>
            </w:r>
          </w:p>
        </w:tc>
        <w:tc>
          <w:tcPr>
            <w:tcW w:w="1134" w:type="dxa"/>
            <w:vMerge w:val="continue"/>
            <w:tcBorders>
              <w:left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5228"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资产减少接口</w:t>
            </w:r>
          </w:p>
        </w:tc>
        <w:tc>
          <w:tcPr>
            <w:tcW w:w="131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是</w:t>
            </w:r>
          </w:p>
        </w:tc>
      </w:tr>
      <w:tr>
        <w:trPr>
          <w:trHeight w:val="230" w:hRule="atLeast"/>
        </w:trPr>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13</w:t>
            </w:r>
          </w:p>
        </w:tc>
        <w:tc>
          <w:tcPr>
            <w:tcW w:w="1134" w:type="dxa"/>
            <w:vMerge w:val="continue"/>
            <w:tcBorders>
              <w:left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5228"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资产调拨接口</w:t>
            </w:r>
          </w:p>
        </w:tc>
        <w:tc>
          <w:tcPr>
            <w:tcW w:w="131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是</w:t>
            </w:r>
          </w:p>
        </w:tc>
      </w:tr>
      <w:tr>
        <w:trPr>
          <w:trHeight w:val="230" w:hRule="atLeast"/>
        </w:trPr>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14</w:t>
            </w:r>
          </w:p>
        </w:tc>
        <w:tc>
          <w:tcPr>
            <w:tcW w:w="1134" w:type="dxa"/>
            <w:vMerge w:val="continue"/>
            <w:tcBorders>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5228"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资产折旧接口</w:t>
            </w:r>
          </w:p>
        </w:tc>
        <w:tc>
          <w:tcPr>
            <w:tcW w:w="131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否</w:t>
            </w:r>
          </w:p>
        </w:tc>
      </w:tr>
    </w:tbl>
    <w:p>
      <w:pPr>
        <w:rPr>
          <w:rFonts w:ascii="Arial" w:hAnsi="Arial" w:cs="Arial"/>
        </w:rPr>
      </w:pPr>
      <w:r>
        <w:rPr>
          <w:rFonts w:hint="eastAsia" w:ascii="Arial" w:hAnsi="Arial" w:cs="Arial"/>
        </w:rPr>
        <w:t>注：需求范围以技术任务书为准。在技术任务书的接口需求表单中为范围内，不在接口需求表单中的为范围外。</w:t>
      </w:r>
    </w:p>
    <w:p>
      <w:pPr>
        <w:pStyle w:val="3"/>
        <w:numPr>
          <w:ilvl w:val="1"/>
          <w:numId w:val="2"/>
        </w:numPr>
      </w:pPr>
      <w:bookmarkStart w:id="97" w:name="_Toc22701"/>
      <w:r>
        <w:rPr>
          <w:rFonts w:hint="eastAsia"/>
        </w:rPr>
        <w:t>与采购系统对接</w:t>
      </w:r>
      <w:bookmarkEnd w:id="97"/>
    </w:p>
    <w:p>
      <w:pPr>
        <w:pStyle w:val="4"/>
        <w:numPr>
          <w:ilvl w:val="2"/>
          <w:numId w:val="2"/>
        </w:numPr>
        <w:rPr>
          <w:lang w:eastAsia="zh-CN"/>
        </w:rPr>
      </w:pPr>
      <w:bookmarkStart w:id="98" w:name="_Toc7714"/>
      <w:r>
        <w:rPr>
          <w:rFonts w:hint="eastAsia"/>
          <w:lang w:eastAsia="zh-CN"/>
        </w:rPr>
        <w:t>采购系统新增资产卡片</w:t>
      </w:r>
      <w:bookmarkEnd w:id="98"/>
    </w:p>
    <w:p>
      <w:pPr>
        <w:pStyle w:val="4"/>
        <w:numPr>
          <w:ilvl w:val="3"/>
          <w:numId w:val="2"/>
        </w:numPr>
        <w:rPr>
          <w:lang w:eastAsia="zh-CN"/>
        </w:rPr>
      </w:pPr>
      <w:r>
        <w:rPr>
          <w:rFonts w:hint="eastAsia"/>
          <w:lang w:eastAsia="zh-CN"/>
        </w:rPr>
        <w:t>功能描述</w:t>
      </w:r>
    </w:p>
    <w:p>
      <w:pPr>
        <w:ind w:firstLine="420" w:firstLineChars="200"/>
        <w:rPr>
          <w:rFonts w:ascii="Arial" w:hAnsi="Arial" w:cs="Arial"/>
        </w:rPr>
      </w:pPr>
      <w:r>
        <w:rPr>
          <w:rFonts w:hint="eastAsia"/>
        </w:rPr>
        <w:t>采购系统新建的卡片信息传给资产系统</w:t>
      </w:r>
      <w:r>
        <w:rPr>
          <w:rFonts w:hint="eastAsia" w:ascii="Arial" w:hAnsi="Arial" w:cs="Arial"/>
        </w:rPr>
        <w:t>。对接后在“来源系统”直接显示“采购系统”，显示的字段为系统现有字段。</w:t>
      </w:r>
    </w:p>
    <w:p>
      <w:pPr>
        <w:pStyle w:val="4"/>
        <w:numPr>
          <w:ilvl w:val="3"/>
          <w:numId w:val="2"/>
        </w:numPr>
        <w:rPr>
          <w:lang w:eastAsia="zh-CN"/>
        </w:rPr>
      </w:pPr>
      <w:r>
        <w:rPr>
          <w:rFonts w:hint="eastAsia"/>
          <w:lang w:eastAsia="zh-CN"/>
        </w:rPr>
        <w:t>流程图</w:t>
      </w:r>
    </w:p>
    <w:p>
      <w:pPr>
        <w:jc w:val="center"/>
      </w:pPr>
      <w:r>
        <w:drawing>
          <wp:inline distT="0" distB="0" distL="0" distR="0">
            <wp:extent cx="4743450" cy="5911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4764193" cy="5937201"/>
                    </a:xfrm>
                    <a:prstGeom prst="rect">
                      <a:avLst/>
                    </a:prstGeom>
                    <a:noFill/>
                    <a:ln>
                      <a:noFill/>
                    </a:ln>
                  </pic:spPr>
                </pic:pic>
              </a:graphicData>
            </a:graphic>
          </wp:inline>
        </w:drawing>
      </w:r>
    </w:p>
    <w:p>
      <w:pPr>
        <w:pStyle w:val="4"/>
        <w:numPr>
          <w:ilvl w:val="3"/>
          <w:numId w:val="2"/>
        </w:numPr>
        <w:rPr>
          <w:lang w:eastAsia="zh-CN"/>
        </w:rPr>
      </w:pPr>
      <w:r>
        <w:rPr>
          <w:rFonts w:hint="eastAsia"/>
          <w:lang w:eastAsia="zh-CN"/>
        </w:rPr>
        <w:t>页面原型</w:t>
      </w:r>
    </w:p>
    <w:p>
      <w:r>
        <w:drawing>
          <wp:inline distT="0" distB="0" distL="114300" distR="114300">
            <wp:extent cx="6112510" cy="1475105"/>
            <wp:effectExtent l="0" t="0" r="2540" b="1079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38"/>
                    <a:stretch>
                      <a:fillRect/>
                    </a:stretch>
                  </pic:blipFill>
                  <pic:spPr>
                    <a:xfrm>
                      <a:off x="0" y="0"/>
                      <a:ext cx="6112510" cy="1475105"/>
                    </a:xfrm>
                    <a:prstGeom prst="rect">
                      <a:avLst/>
                    </a:prstGeom>
                    <a:noFill/>
                    <a:ln>
                      <a:noFill/>
                    </a:ln>
                  </pic:spPr>
                </pic:pic>
              </a:graphicData>
            </a:graphic>
          </wp:inline>
        </w:drawing>
      </w:r>
    </w:p>
    <w:p>
      <w:pPr>
        <w:pStyle w:val="4"/>
        <w:numPr>
          <w:ilvl w:val="2"/>
          <w:numId w:val="2"/>
        </w:numPr>
        <w:rPr>
          <w:lang w:eastAsia="zh-CN"/>
        </w:rPr>
      </w:pPr>
      <w:bookmarkStart w:id="99" w:name="_Toc17590"/>
      <w:r>
        <w:rPr>
          <w:rFonts w:hint="eastAsia"/>
          <w:lang w:eastAsia="zh-CN"/>
        </w:rPr>
        <w:t>非定点维修的处理结果需回传</w:t>
      </w:r>
      <w:bookmarkEnd w:id="99"/>
    </w:p>
    <w:p>
      <w:pPr>
        <w:pStyle w:val="4"/>
        <w:numPr>
          <w:ilvl w:val="3"/>
          <w:numId w:val="2"/>
        </w:numPr>
        <w:rPr>
          <w:lang w:eastAsia="zh-CN"/>
        </w:rPr>
      </w:pPr>
      <w:r>
        <w:rPr>
          <w:rFonts w:hint="eastAsia"/>
          <w:lang w:eastAsia="zh-CN"/>
        </w:rPr>
        <w:t>功能描述</w:t>
      </w:r>
    </w:p>
    <w:p>
      <w:pPr>
        <w:ind w:firstLine="420" w:firstLineChars="200"/>
        <w:rPr>
          <w:rFonts w:ascii="Arial" w:hAnsi="Arial" w:cs="Arial"/>
        </w:rPr>
      </w:pPr>
      <w:r>
        <w:rPr>
          <w:rFonts w:hint="eastAsia" w:ascii="Arial" w:hAnsi="Arial" w:cs="Arial"/>
        </w:rPr>
        <w:t>采购系统传非定点维修的结果给资产系统，回传维修处理结果。回传的结果体现方式：在“维修申请”的“申请状态”中加入新的状态“已维修”。</w:t>
      </w:r>
    </w:p>
    <w:p>
      <w:pPr>
        <w:pStyle w:val="4"/>
        <w:numPr>
          <w:ilvl w:val="3"/>
          <w:numId w:val="2"/>
        </w:numPr>
        <w:rPr>
          <w:lang w:eastAsia="zh-CN"/>
        </w:rPr>
      </w:pPr>
      <w:r>
        <w:rPr>
          <w:rFonts w:hint="eastAsia"/>
          <w:lang w:eastAsia="zh-CN"/>
        </w:rPr>
        <w:t>流程图</w:t>
      </w:r>
    </w:p>
    <w:p>
      <w:pPr>
        <w:ind w:firstLine="420" w:firstLineChars="200"/>
        <w:jc w:val="center"/>
        <w:rPr>
          <w:rFonts w:ascii="Arial" w:hAnsi="Arial" w:cs="Arial"/>
        </w:rPr>
      </w:pPr>
      <w:r>
        <w:drawing>
          <wp:inline distT="0" distB="0" distL="0" distR="0">
            <wp:extent cx="6120130" cy="585089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6120130" cy="5850890"/>
                    </a:xfrm>
                    <a:prstGeom prst="rect">
                      <a:avLst/>
                    </a:prstGeom>
                    <a:noFill/>
                    <a:ln>
                      <a:noFill/>
                    </a:ln>
                  </pic:spPr>
                </pic:pic>
              </a:graphicData>
            </a:graphic>
          </wp:inline>
        </w:drawing>
      </w:r>
    </w:p>
    <w:p>
      <w:pPr>
        <w:pStyle w:val="4"/>
        <w:numPr>
          <w:ilvl w:val="2"/>
          <w:numId w:val="2"/>
        </w:numPr>
        <w:rPr>
          <w:lang w:eastAsia="zh-CN"/>
        </w:rPr>
      </w:pPr>
      <w:bookmarkStart w:id="100" w:name="_Toc13333"/>
      <w:r>
        <w:rPr>
          <w:rFonts w:hint="eastAsia"/>
          <w:lang w:eastAsia="zh-CN"/>
        </w:rPr>
        <w:t>同步保养的每月汇总</w:t>
      </w:r>
      <w:bookmarkEnd w:id="100"/>
    </w:p>
    <w:p>
      <w:pPr>
        <w:pStyle w:val="4"/>
        <w:numPr>
          <w:ilvl w:val="3"/>
          <w:numId w:val="2"/>
        </w:numPr>
        <w:rPr>
          <w:lang w:eastAsia="zh-CN"/>
        </w:rPr>
      </w:pPr>
      <w:r>
        <w:rPr>
          <w:rFonts w:hint="eastAsia"/>
          <w:lang w:eastAsia="zh-CN"/>
        </w:rPr>
        <w:t>功能描述</w:t>
      </w:r>
    </w:p>
    <w:p>
      <w:pPr>
        <w:ind w:firstLine="420" w:firstLineChars="200"/>
      </w:pPr>
      <w:r>
        <w:rPr>
          <w:rFonts w:hint="eastAsia" w:ascii="Arial" w:hAnsi="Arial" w:cs="Arial"/>
        </w:rPr>
        <w:t>在与NCC对接后，NCC需要汇总数，即一个供应商一个月应付多少，资产系统只需要保养记录，采购系统回传保养信息到资产平台，需调用采购接口。</w:t>
      </w:r>
      <w:r>
        <w:rPr>
          <w:rFonts w:hint="eastAsia"/>
        </w:rPr>
        <w:t xml:space="preserve"> </w:t>
      </w:r>
    </w:p>
    <w:p>
      <w:pPr>
        <w:pStyle w:val="4"/>
        <w:numPr>
          <w:ilvl w:val="3"/>
          <w:numId w:val="2"/>
        </w:numPr>
        <w:rPr>
          <w:lang w:eastAsia="zh-CN"/>
        </w:rPr>
      </w:pPr>
      <w:r>
        <w:rPr>
          <w:rFonts w:hint="eastAsia"/>
          <w:lang w:eastAsia="zh-CN"/>
        </w:rPr>
        <w:t>流程图</w:t>
      </w:r>
    </w:p>
    <w:p>
      <w:pPr>
        <w:ind w:firstLine="420" w:firstLineChars="200"/>
        <w:rPr>
          <w:rFonts w:ascii="Arial" w:hAnsi="Arial" w:cs="Arial"/>
          <w:highlight w:val="yellow"/>
        </w:rPr>
      </w:pPr>
      <w:r>
        <w:drawing>
          <wp:inline distT="0" distB="0" distL="0" distR="0">
            <wp:extent cx="6120130" cy="6757035"/>
            <wp:effectExtent l="0" t="0" r="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6120130" cy="6757035"/>
                    </a:xfrm>
                    <a:prstGeom prst="rect">
                      <a:avLst/>
                    </a:prstGeom>
                    <a:noFill/>
                    <a:ln>
                      <a:noFill/>
                    </a:ln>
                  </pic:spPr>
                </pic:pic>
              </a:graphicData>
            </a:graphic>
          </wp:inline>
        </w:drawing>
      </w:r>
    </w:p>
    <w:p>
      <w:pPr>
        <w:pStyle w:val="4"/>
        <w:numPr>
          <w:ilvl w:val="2"/>
          <w:numId w:val="2"/>
        </w:numPr>
        <w:rPr>
          <w:lang w:eastAsia="zh-CN"/>
        </w:rPr>
      </w:pPr>
      <w:bookmarkStart w:id="101" w:name="_Toc9428"/>
      <w:r>
        <w:rPr>
          <w:rFonts w:hint="eastAsia"/>
          <w:lang w:eastAsia="zh-CN"/>
        </w:rPr>
        <w:t>闲置资产清单</w:t>
      </w:r>
      <w:bookmarkEnd w:id="101"/>
    </w:p>
    <w:p>
      <w:pPr>
        <w:pStyle w:val="4"/>
        <w:numPr>
          <w:ilvl w:val="3"/>
          <w:numId w:val="2"/>
        </w:numPr>
        <w:rPr>
          <w:lang w:eastAsia="zh-CN"/>
        </w:rPr>
      </w:pPr>
      <w:r>
        <w:rPr>
          <w:rFonts w:hint="eastAsia"/>
          <w:lang w:eastAsia="zh-CN"/>
        </w:rPr>
        <w:t>功能描述</w:t>
      </w:r>
    </w:p>
    <w:p>
      <w:pPr>
        <w:ind w:firstLine="420" w:firstLineChars="200"/>
      </w:pPr>
      <w:r>
        <w:rPr>
          <w:rFonts w:hint="eastAsia" w:ascii="Arial" w:hAnsi="Arial" w:cs="Arial"/>
        </w:rPr>
        <w:t>调配/转移涉及采购系统，一般情况：采购系统调用闲置资产清单接口查询闲置资产情况、再发起采购/调配/转移申请</w:t>
      </w:r>
      <w:r>
        <w:rPr>
          <w:rFonts w:hint="eastAsia"/>
        </w:rPr>
        <w:t>。</w:t>
      </w:r>
    </w:p>
    <w:p>
      <w:pPr>
        <w:pStyle w:val="4"/>
        <w:numPr>
          <w:ilvl w:val="3"/>
          <w:numId w:val="2"/>
        </w:numPr>
        <w:rPr>
          <w:lang w:eastAsia="zh-CN"/>
        </w:rPr>
      </w:pPr>
      <w:r>
        <w:rPr>
          <w:rFonts w:hint="eastAsia"/>
          <w:lang w:eastAsia="zh-CN"/>
        </w:rPr>
        <w:t>流程图</w:t>
      </w:r>
    </w:p>
    <w:p>
      <w:pPr>
        <w:ind w:left="420"/>
      </w:pPr>
      <w:r>
        <w:rPr>
          <w:rFonts w:hint="eastAsia"/>
        </w:rPr>
        <w:t>参考4.</w:t>
      </w:r>
      <w:r>
        <w:t>2</w:t>
      </w:r>
      <w:r>
        <w:rPr>
          <w:rFonts w:hint="eastAsia"/>
        </w:rPr>
        <w:t>.</w:t>
      </w:r>
      <w:r>
        <w:t>1</w:t>
      </w:r>
      <w:r>
        <w:rPr>
          <w:rFonts w:hint="eastAsia"/>
        </w:rPr>
        <w:t>.</w:t>
      </w:r>
      <w:r>
        <w:t>2</w:t>
      </w:r>
      <w:r>
        <w:rPr>
          <w:rFonts w:hint="eastAsia"/>
        </w:rPr>
        <w:t>章流程图中「采购申请使用闲置资产清单」部分流程描述；</w:t>
      </w:r>
    </w:p>
    <w:p>
      <w:pPr>
        <w:pStyle w:val="4"/>
        <w:numPr>
          <w:ilvl w:val="2"/>
          <w:numId w:val="2"/>
        </w:numPr>
        <w:rPr>
          <w:lang w:eastAsia="zh-CN"/>
        </w:rPr>
      </w:pPr>
      <w:bookmarkStart w:id="102" w:name="_Toc7539"/>
      <w:r>
        <w:rPr>
          <w:rFonts w:hint="eastAsia"/>
          <w:lang w:eastAsia="zh-CN"/>
        </w:rPr>
        <w:t>接收处置资产状态</w:t>
      </w:r>
      <w:bookmarkEnd w:id="102"/>
    </w:p>
    <w:p>
      <w:pPr>
        <w:pStyle w:val="4"/>
        <w:numPr>
          <w:ilvl w:val="3"/>
          <w:numId w:val="2"/>
        </w:numPr>
        <w:rPr>
          <w:lang w:eastAsia="zh-CN"/>
        </w:rPr>
      </w:pPr>
      <w:r>
        <w:rPr>
          <w:rFonts w:hint="eastAsia"/>
          <w:lang w:eastAsia="zh-CN"/>
        </w:rPr>
        <w:t>功能描述</w:t>
      </w:r>
    </w:p>
    <w:p>
      <w:pPr>
        <w:ind w:firstLine="420" w:firstLineChars="200"/>
        <w:rPr>
          <w:rFonts w:ascii="Arial" w:hAnsi="Arial" w:cs="Arial"/>
        </w:rPr>
      </w:pPr>
      <w:r>
        <w:rPr>
          <w:rFonts w:hint="eastAsia" w:ascii="Arial" w:hAnsi="Arial" w:cs="Arial"/>
        </w:rPr>
        <w:t>处置资产与采购对接，接收处置金额，采购系统传数据给资产；“处置中”状态需与采购系统对接，资产系统传信息给采购系统。</w:t>
      </w:r>
    </w:p>
    <w:p>
      <w:pPr>
        <w:pStyle w:val="4"/>
        <w:numPr>
          <w:ilvl w:val="3"/>
          <w:numId w:val="2"/>
        </w:numPr>
        <w:rPr>
          <w:lang w:eastAsia="zh-CN"/>
        </w:rPr>
      </w:pPr>
      <w:r>
        <w:rPr>
          <w:rFonts w:hint="eastAsia"/>
          <w:lang w:eastAsia="zh-CN"/>
        </w:rPr>
        <w:t>流程图</w:t>
      </w:r>
    </w:p>
    <w:p>
      <w:pPr>
        <w:jc w:val="center"/>
      </w:pPr>
      <w:r>
        <w:drawing>
          <wp:inline distT="0" distB="0" distL="0" distR="0">
            <wp:extent cx="4739640" cy="6720205"/>
            <wp:effectExtent l="0" t="0" r="4445"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4746049" cy="6729068"/>
                    </a:xfrm>
                    <a:prstGeom prst="rect">
                      <a:avLst/>
                    </a:prstGeom>
                    <a:noFill/>
                    <a:ln>
                      <a:noFill/>
                    </a:ln>
                  </pic:spPr>
                </pic:pic>
              </a:graphicData>
            </a:graphic>
          </wp:inline>
        </w:drawing>
      </w:r>
    </w:p>
    <w:p>
      <w:pPr>
        <w:pStyle w:val="3"/>
        <w:numPr>
          <w:ilvl w:val="1"/>
          <w:numId w:val="2"/>
        </w:numPr>
      </w:pPr>
      <w:bookmarkStart w:id="103" w:name="_Toc31915"/>
      <w:r>
        <w:rPr>
          <w:rFonts w:hint="eastAsia"/>
        </w:rPr>
        <w:t>与NCC系统对接</w:t>
      </w:r>
      <w:bookmarkEnd w:id="103"/>
    </w:p>
    <w:p>
      <w:pPr>
        <w:ind w:firstLine="420" w:firstLineChars="200"/>
        <w:rPr>
          <w:rFonts w:ascii="Arial" w:hAnsi="Arial" w:cs="Arial"/>
        </w:rPr>
      </w:pPr>
      <w:r>
        <w:rPr>
          <w:rFonts w:hint="eastAsia" w:ascii="Arial" w:hAnsi="Arial" w:cs="Arial"/>
        </w:rPr>
        <w:t>接口清单如下：</w:t>
      </w:r>
    </w:p>
    <w:p>
      <w:pPr>
        <w:numPr>
          <w:ilvl w:val="0"/>
          <w:numId w:val="26"/>
        </w:numPr>
        <w:ind w:left="420" w:leftChars="200"/>
        <w:rPr>
          <w:rFonts w:ascii="Arial" w:hAnsi="Arial" w:cs="Arial"/>
        </w:rPr>
      </w:pPr>
      <w:r>
        <w:rPr>
          <w:rFonts w:hint="eastAsia" w:ascii="Arial" w:hAnsi="Arial" w:cs="Arial"/>
        </w:rPr>
        <w:t>资产新增接口；</w:t>
      </w:r>
    </w:p>
    <w:p>
      <w:pPr>
        <w:numPr>
          <w:ilvl w:val="0"/>
          <w:numId w:val="26"/>
        </w:numPr>
        <w:ind w:left="420" w:leftChars="200"/>
        <w:rPr>
          <w:rFonts w:ascii="Arial" w:hAnsi="Arial" w:cs="Arial"/>
        </w:rPr>
      </w:pPr>
      <w:r>
        <w:rPr>
          <w:rFonts w:hint="eastAsia" w:ascii="Arial" w:hAnsi="Arial" w:cs="Arial"/>
        </w:rPr>
        <w:t>资产变更接口；</w:t>
      </w:r>
    </w:p>
    <w:p>
      <w:pPr>
        <w:numPr>
          <w:ilvl w:val="0"/>
          <w:numId w:val="26"/>
        </w:numPr>
        <w:ind w:left="420" w:leftChars="200"/>
        <w:rPr>
          <w:rFonts w:ascii="Arial" w:hAnsi="Arial" w:cs="Arial"/>
        </w:rPr>
      </w:pPr>
      <w:r>
        <w:rPr>
          <w:rFonts w:hint="eastAsia" w:ascii="Arial" w:hAnsi="Arial" w:cs="Arial"/>
        </w:rPr>
        <w:t>资产拆分接口；</w:t>
      </w:r>
    </w:p>
    <w:p>
      <w:pPr>
        <w:numPr>
          <w:ilvl w:val="0"/>
          <w:numId w:val="26"/>
        </w:numPr>
        <w:ind w:left="420" w:leftChars="200"/>
        <w:rPr>
          <w:rFonts w:ascii="Arial" w:hAnsi="Arial" w:cs="Arial"/>
        </w:rPr>
      </w:pPr>
      <w:r>
        <w:rPr>
          <w:rFonts w:hint="eastAsia" w:ascii="Arial" w:hAnsi="Arial" w:cs="Arial"/>
        </w:rPr>
        <w:t>资产合并接口；</w:t>
      </w:r>
    </w:p>
    <w:p>
      <w:pPr>
        <w:numPr>
          <w:ilvl w:val="0"/>
          <w:numId w:val="26"/>
        </w:numPr>
        <w:ind w:left="420" w:leftChars="200"/>
        <w:rPr>
          <w:rFonts w:ascii="Arial" w:hAnsi="Arial" w:cs="Arial"/>
        </w:rPr>
      </w:pPr>
      <w:r>
        <w:rPr>
          <w:rFonts w:hint="eastAsia" w:ascii="Arial" w:hAnsi="Arial" w:cs="Arial"/>
        </w:rPr>
        <w:t>资产减少接口；</w:t>
      </w:r>
    </w:p>
    <w:p>
      <w:pPr>
        <w:numPr>
          <w:ilvl w:val="0"/>
          <w:numId w:val="26"/>
        </w:numPr>
        <w:ind w:left="420" w:leftChars="200"/>
        <w:rPr>
          <w:rFonts w:ascii="Arial" w:hAnsi="Arial" w:cs="Arial"/>
        </w:rPr>
      </w:pPr>
      <w:r>
        <w:rPr>
          <w:rFonts w:hint="eastAsia" w:ascii="Arial" w:hAnsi="Arial" w:cs="Arial"/>
        </w:rPr>
        <w:t>资产调拨接口；</w:t>
      </w:r>
    </w:p>
    <w:p>
      <w:pPr>
        <w:numPr>
          <w:ilvl w:val="0"/>
          <w:numId w:val="26"/>
        </w:numPr>
        <w:ind w:left="420" w:leftChars="200"/>
        <w:rPr>
          <w:rFonts w:ascii="Arial" w:hAnsi="Arial" w:cs="Arial"/>
        </w:rPr>
      </w:pPr>
      <w:r>
        <w:rPr>
          <w:rFonts w:hint="eastAsia" w:ascii="Arial" w:hAnsi="Arial" w:cs="Arial"/>
        </w:rPr>
        <w:t>资产折旧接口。</w:t>
      </w:r>
    </w:p>
    <w:p>
      <w:pPr>
        <w:rPr>
          <w:rFonts w:ascii="Arial" w:hAnsi="Arial" w:cs="Arial"/>
        </w:rPr>
      </w:pPr>
    </w:p>
    <w:p>
      <w:pPr>
        <w:ind w:firstLine="420"/>
        <w:rPr>
          <w:rFonts w:ascii="Arial" w:hAnsi="Arial" w:cs="Arial"/>
        </w:rPr>
      </w:pPr>
      <w:r>
        <w:rPr>
          <w:rFonts w:hint="eastAsia" w:ascii="Arial" w:hAnsi="Arial" w:cs="Arial"/>
        </w:rPr>
        <w:t>流程图参考4.</w:t>
      </w:r>
      <w:r>
        <w:rPr>
          <w:rFonts w:ascii="Arial" w:hAnsi="Arial" w:cs="Arial"/>
        </w:rPr>
        <w:t>2</w:t>
      </w:r>
      <w:r>
        <w:rPr>
          <w:rFonts w:hint="eastAsia" w:ascii="Arial" w:hAnsi="Arial" w:cs="Arial"/>
        </w:rPr>
        <w:t>.</w:t>
      </w:r>
      <w:r>
        <w:rPr>
          <w:rFonts w:ascii="Arial" w:hAnsi="Arial" w:cs="Arial"/>
        </w:rPr>
        <w:t>1</w:t>
      </w:r>
      <w:r>
        <w:rPr>
          <w:rFonts w:hint="eastAsia" w:ascii="Arial" w:hAnsi="Arial" w:cs="Arial"/>
        </w:rPr>
        <w:t>.</w:t>
      </w:r>
      <w:r>
        <w:rPr>
          <w:rFonts w:ascii="Arial" w:hAnsi="Arial" w:cs="Arial"/>
        </w:rPr>
        <w:t>2</w:t>
      </w:r>
      <w:r>
        <w:rPr>
          <w:rFonts w:hint="eastAsia" w:ascii="Arial" w:hAnsi="Arial" w:cs="Arial"/>
        </w:rPr>
        <w:t>章流程图；</w:t>
      </w:r>
    </w:p>
    <w:p>
      <w:pPr>
        <w:pStyle w:val="4"/>
        <w:numPr>
          <w:ilvl w:val="2"/>
          <w:numId w:val="2"/>
        </w:numPr>
        <w:rPr>
          <w:lang w:eastAsia="zh-CN"/>
        </w:rPr>
      </w:pPr>
      <w:bookmarkStart w:id="104" w:name="_Toc18105"/>
      <w:r>
        <w:rPr>
          <w:rFonts w:hint="eastAsia"/>
          <w:lang w:eastAsia="zh-CN"/>
        </w:rPr>
        <w:t>更新卡片信息</w:t>
      </w:r>
      <w:bookmarkEnd w:id="104"/>
      <w:r>
        <w:rPr>
          <w:rFonts w:hint="eastAsia"/>
          <w:lang w:eastAsia="zh-CN"/>
        </w:rPr>
        <w:t xml:space="preserve"> </w:t>
      </w:r>
    </w:p>
    <w:p>
      <w:pPr>
        <w:ind w:firstLine="420" w:firstLineChars="200"/>
      </w:pPr>
      <w:r>
        <w:rPr>
          <w:rFonts w:hint="eastAsia"/>
        </w:rPr>
        <w:t>资产卡片新增，在验收完成后，更新的卡片信息、资产系统需同步到NCC系统，NCC如有资产变动，一并同步给资产系统。</w:t>
      </w:r>
    </w:p>
    <w:p>
      <w:pPr>
        <w:pStyle w:val="4"/>
        <w:numPr>
          <w:ilvl w:val="2"/>
          <w:numId w:val="2"/>
        </w:numPr>
        <w:rPr>
          <w:lang w:eastAsia="zh-CN"/>
        </w:rPr>
      </w:pPr>
      <w:bookmarkStart w:id="105" w:name="_Toc10403"/>
      <w:r>
        <w:rPr>
          <w:rFonts w:hint="eastAsia"/>
          <w:lang w:eastAsia="zh-CN"/>
        </w:rPr>
        <w:t>更新折旧信息</w:t>
      </w:r>
      <w:bookmarkEnd w:id="105"/>
    </w:p>
    <w:p>
      <w:pPr>
        <w:ind w:firstLine="420" w:firstLineChars="200"/>
        <w:rPr>
          <w:rFonts w:ascii="Arial" w:hAnsi="Arial" w:cs="Arial"/>
        </w:rPr>
      </w:pPr>
      <w:r>
        <w:rPr>
          <w:rFonts w:hint="eastAsia" w:ascii="Arial" w:hAnsi="Arial" w:cs="Arial"/>
        </w:rPr>
        <w:t>折旧信息：</w:t>
      </w:r>
      <w:r>
        <w:rPr>
          <w:rFonts w:ascii="Arial" w:hAnsi="Arial" w:cs="Arial"/>
        </w:rPr>
        <w:t>NCC传资产</w:t>
      </w:r>
      <w:r>
        <w:rPr>
          <w:rFonts w:hint="eastAsia" w:ascii="Arial" w:hAnsi="Arial" w:cs="Arial"/>
        </w:rPr>
        <w:t>资产系统。原“导入”功能完善增加更新机制，且记录相关日志。此部分需调用NCC接口，与NCC对接好折旧信息后，不需要财务修改功能，但需要日志记录变动信息。</w:t>
      </w:r>
    </w:p>
    <w:p>
      <w:pPr>
        <w:ind w:firstLine="420" w:firstLineChars="200"/>
        <w:rPr>
          <w:rFonts w:ascii="Arial" w:hAnsi="Arial" w:cs="Arial"/>
          <w:highlight w:val="yellow"/>
        </w:rPr>
      </w:pPr>
      <w:r>
        <w:rPr>
          <w:rFonts w:hint="eastAsia" w:ascii="Arial" w:hAnsi="Arial" w:cs="Arial"/>
        </w:rPr>
        <w:t>现有卡片履历记录会记录已有功能的历史轨迹，每变动一次，做一次记录。新增功能的历史轨迹也需要在卡片履历中记录，信息需记录在资产履历中，所有资产变动的情况包括：折旧信息、资产拆分、合并、转移等。例：从采购系统同步的资产卡片需要记录“采购系统传入“。简单的改变需要记录详情，复杂的则只需要记录操作动作。</w:t>
      </w:r>
    </w:p>
    <w:p>
      <w:pPr>
        <w:ind w:firstLine="420" w:firstLineChars="200"/>
        <w:rPr>
          <w:rFonts w:ascii="Arial" w:hAnsi="Arial" w:cs="Arial"/>
        </w:rPr>
      </w:pPr>
      <w:r>
        <w:rPr>
          <w:rFonts w:hint="eastAsia" w:ascii="Arial" w:hAnsi="Arial" w:cs="Arial"/>
        </w:rPr>
        <w:t>页面红框部分为对接折旧信息需获取的字段：</w:t>
      </w:r>
    </w:p>
    <w:p>
      <w:r>
        <w:drawing>
          <wp:inline distT="0" distB="0" distL="114300" distR="114300">
            <wp:extent cx="6118225" cy="2631440"/>
            <wp:effectExtent l="0" t="0" r="15875" b="1651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42"/>
                    <a:stretch>
                      <a:fillRect/>
                    </a:stretch>
                  </pic:blipFill>
                  <pic:spPr>
                    <a:xfrm>
                      <a:off x="0" y="0"/>
                      <a:ext cx="6118225" cy="2631440"/>
                    </a:xfrm>
                    <a:prstGeom prst="rect">
                      <a:avLst/>
                    </a:prstGeom>
                    <a:noFill/>
                    <a:ln>
                      <a:noFill/>
                    </a:ln>
                  </pic:spPr>
                </pic:pic>
              </a:graphicData>
            </a:graphic>
          </wp:inline>
        </w:drawing>
      </w:r>
    </w:p>
    <w:p>
      <w:pPr>
        <w:ind w:firstLine="420"/>
      </w:pPr>
      <w:r>
        <w:rPr>
          <w:rFonts w:hint="eastAsia"/>
        </w:rPr>
        <w:t>下图为卡片履历，在“操作说明”一列需详细记录所有信息的变动：更新的</w:t>
      </w:r>
      <w:r>
        <w:rPr>
          <w:rFonts w:hint="eastAsia" w:ascii="Arial" w:hAnsi="Arial" w:cs="Arial"/>
        </w:rPr>
        <w:t>折旧信息、资产的拆分、合并、转移等。</w:t>
      </w:r>
    </w:p>
    <w:p>
      <w:r>
        <w:drawing>
          <wp:inline distT="0" distB="0" distL="114300" distR="114300">
            <wp:extent cx="6114415" cy="3744595"/>
            <wp:effectExtent l="0" t="0" r="635" b="825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143"/>
                    <a:stretch>
                      <a:fillRect/>
                    </a:stretch>
                  </pic:blipFill>
                  <pic:spPr>
                    <a:xfrm>
                      <a:off x="0" y="0"/>
                      <a:ext cx="6114415" cy="3744595"/>
                    </a:xfrm>
                    <a:prstGeom prst="rect">
                      <a:avLst/>
                    </a:prstGeom>
                    <a:noFill/>
                    <a:ln>
                      <a:noFill/>
                    </a:ln>
                  </pic:spPr>
                </pic:pic>
              </a:graphicData>
            </a:graphic>
          </wp:inline>
        </w:drawing>
      </w:r>
    </w:p>
    <w:p>
      <w:pPr>
        <w:pStyle w:val="4"/>
        <w:numPr>
          <w:ilvl w:val="2"/>
          <w:numId w:val="2"/>
        </w:numPr>
        <w:rPr>
          <w:lang w:eastAsia="zh-CN"/>
        </w:rPr>
      </w:pPr>
      <w:bookmarkStart w:id="106" w:name="_Toc7448"/>
      <w:r>
        <w:rPr>
          <w:rFonts w:hint="eastAsia"/>
          <w:lang w:eastAsia="zh-CN"/>
        </w:rPr>
        <w:t>获取在建工程项目档案信息</w:t>
      </w:r>
      <w:bookmarkEnd w:id="106"/>
    </w:p>
    <w:p>
      <w:pPr>
        <w:ind w:firstLine="420" w:firstLineChars="200"/>
      </w:pPr>
      <w:r>
        <w:rPr>
          <w:rFonts w:hint="eastAsia" w:ascii="Arial" w:hAnsi="Arial" w:cs="Arial"/>
        </w:rPr>
        <w:t>补录临时资产卡片时，当“增加方式”为“在建工程转入时，需获取NCC数据中的关于该在建工程的项目档案。</w:t>
      </w:r>
    </w:p>
    <w:p>
      <w:r>
        <w:drawing>
          <wp:inline distT="0" distB="0" distL="114300" distR="114300">
            <wp:extent cx="6115685" cy="2644140"/>
            <wp:effectExtent l="0" t="0" r="18415" b="381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144"/>
                    <a:stretch>
                      <a:fillRect/>
                    </a:stretch>
                  </pic:blipFill>
                  <pic:spPr>
                    <a:xfrm>
                      <a:off x="0" y="0"/>
                      <a:ext cx="6115685" cy="2644140"/>
                    </a:xfrm>
                    <a:prstGeom prst="rect">
                      <a:avLst/>
                    </a:prstGeom>
                    <a:noFill/>
                    <a:ln>
                      <a:noFill/>
                    </a:ln>
                  </pic:spPr>
                </pic:pic>
              </a:graphicData>
            </a:graphic>
          </wp:inline>
        </w:drawing>
      </w:r>
    </w:p>
    <w:p>
      <w:pPr>
        <w:pStyle w:val="4"/>
        <w:numPr>
          <w:ilvl w:val="2"/>
          <w:numId w:val="2"/>
        </w:numPr>
        <w:rPr>
          <w:lang w:eastAsia="zh-CN"/>
        </w:rPr>
      </w:pPr>
      <w:bookmarkStart w:id="107" w:name="_Toc8651"/>
      <w:r>
        <w:rPr>
          <w:rFonts w:hint="eastAsia"/>
          <w:lang w:eastAsia="zh-CN"/>
        </w:rPr>
        <w:t>报废与处置</w:t>
      </w:r>
      <w:bookmarkEnd w:id="107"/>
    </w:p>
    <w:p>
      <w:pPr>
        <w:ind w:firstLine="420" w:firstLineChars="200"/>
      </w:pPr>
      <w:r>
        <w:t>资产传NCC——报废/处置结果。</w:t>
      </w:r>
    </w:p>
    <w:p>
      <w:pPr>
        <w:ind w:firstLine="420" w:firstLineChars="200"/>
      </w:pPr>
    </w:p>
    <w:p>
      <w:pPr>
        <w:pStyle w:val="4"/>
        <w:numPr>
          <w:ilvl w:val="2"/>
          <w:numId w:val="2"/>
        </w:numPr>
        <w:rPr>
          <w:lang w:eastAsia="zh-CN"/>
        </w:rPr>
      </w:pPr>
      <w:bookmarkStart w:id="108" w:name="_Toc7020"/>
      <w:r>
        <w:rPr>
          <w:rFonts w:hint="eastAsia"/>
          <w:lang w:eastAsia="zh-CN"/>
        </w:rPr>
        <w:t>业财与NCC接口清单</w:t>
      </w:r>
      <w:bookmarkEnd w:id="108"/>
    </w:p>
    <w:p>
      <w:r>
        <w:object>
          <v:shape id="_x0000_i1025" o:spt="75" type="#_x0000_t75" style="height:66.05pt;width:72.6pt;" o:ole="t" filled="f" o:preferrelative="t" stroked="f" coordsize="21600,21600">
            <v:path/>
            <v:fill on="f" focussize="0,0"/>
            <v:stroke on="f" joinstyle="miter"/>
            <v:imagedata r:id="rId146" o:title=""/>
            <o:lock v:ext="edit" aspectratio="t"/>
            <w10:wrap type="none"/>
            <w10:anchorlock/>
          </v:shape>
          <o:OLEObject Type="Embed" ProgID="Excel.Sheet.12" ShapeID="_x0000_i1025" DrawAspect="Icon" ObjectID="_1468075725" r:id="rId145">
            <o:LockedField>false</o:LockedField>
          </o:OLEObject>
        </w:object>
      </w:r>
      <w:r>
        <w:rPr>
          <w:rFonts w:hint="eastAsia"/>
        </w:rPr>
        <w:t xml:space="preserve">             </w:t>
      </w:r>
      <w:r>
        <w:rPr>
          <w:rFonts w:hint="eastAsia"/>
        </w:rPr>
        <w:object>
          <v:shape id="_x0000_i1026" o:spt="75" type="#_x0000_t75" style="height:66.05pt;width:72.6pt;" o:ole="t" filled="f" o:preferrelative="t" stroked="f" coordsize="21600,21600">
            <v:path/>
            <v:fill on="f" focussize="0,0"/>
            <v:stroke on="f" joinstyle="miter"/>
            <v:imagedata r:id="rId148" o:title=""/>
            <o:lock v:ext="edit" aspectratio="t"/>
            <w10:wrap type="none"/>
            <w10:anchorlock/>
          </v:shape>
          <o:OLEObject Type="Embed" ProgID="Excel.Sheet.12" ShapeID="_x0000_i1026" DrawAspect="Icon" ObjectID="_1468075726" r:id="rId147">
            <o:LockedField>false</o:LockedField>
          </o:OLEObject>
        </w:object>
      </w:r>
    </w:p>
    <w:p>
      <w:pPr>
        <w:pStyle w:val="2"/>
        <w:numPr>
          <w:ilvl w:val="0"/>
          <w:numId w:val="2"/>
        </w:numPr>
      </w:pPr>
      <w:r>
        <w:rPr>
          <w:rFonts w:hint="eastAsia"/>
        </w:rPr>
        <w:t xml:space="preserve"> </w:t>
      </w:r>
      <w:bookmarkStart w:id="109" w:name="_Toc19856"/>
      <w:r>
        <w:rPr>
          <w:rFonts w:hint="eastAsia"/>
        </w:rPr>
        <w:t>待确认问题</w:t>
      </w:r>
      <w:bookmarkEnd w:id="109"/>
    </w:p>
    <w:tbl>
      <w:tblPr>
        <w:tblStyle w:val="33"/>
        <w:tblW w:w="9578" w:type="dxa"/>
        <w:tblInd w:w="61" w:type="dxa"/>
        <w:tblLayout w:type="fixed"/>
        <w:tblCellMar>
          <w:top w:w="0" w:type="dxa"/>
          <w:left w:w="0" w:type="dxa"/>
          <w:bottom w:w="0" w:type="dxa"/>
          <w:right w:w="0" w:type="dxa"/>
        </w:tblCellMar>
      </w:tblPr>
      <w:tblGrid>
        <w:gridCol w:w="547"/>
        <w:gridCol w:w="965"/>
        <w:gridCol w:w="3224"/>
        <w:gridCol w:w="3510"/>
        <w:gridCol w:w="1332"/>
      </w:tblGrid>
      <w:tr>
        <w:trPr>
          <w:trHeight w:val="334" w:hRule="atLeast"/>
        </w:trPr>
        <w:tc>
          <w:tcPr>
            <w:tcW w:w="54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序号</w:t>
            </w:r>
          </w:p>
        </w:tc>
        <w:tc>
          <w:tcPr>
            <w:tcW w:w="96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对应菜单</w:t>
            </w:r>
          </w:p>
        </w:tc>
        <w:tc>
          <w:tcPr>
            <w:tcW w:w="322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问题</w:t>
            </w:r>
          </w:p>
        </w:tc>
        <w:tc>
          <w:tcPr>
            <w:tcW w:w="351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回复</w:t>
            </w:r>
          </w:p>
        </w:tc>
        <w:tc>
          <w:tcPr>
            <w:tcW w:w="1332"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状态</w:t>
            </w:r>
          </w:p>
        </w:tc>
      </w:tr>
      <w:tr>
        <w:trPr>
          <w:trHeight w:val="353" w:hRule="atLeast"/>
        </w:trPr>
        <w:tc>
          <w:tcPr>
            <w:tcW w:w="54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1</w:t>
            </w:r>
          </w:p>
        </w:tc>
        <w:tc>
          <w:tcPr>
            <w:tcW w:w="96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2.1.2</w:t>
            </w:r>
          </w:p>
        </w:tc>
        <w:tc>
          <w:tcPr>
            <w:tcW w:w="322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资产卡片优化功能——需要客户端获取电脑硬件数据。客户端项目组不接新需求。</w:t>
            </w:r>
          </w:p>
        </w:tc>
        <w:tc>
          <w:tcPr>
            <w:tcW w:w="351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林经理协调</w:t>
            </w:r>
          </w:p>
        </w:tc>
        <w:tc>
          <w:tcPr>
            <w:tcW w:w="133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WIP</w:t>
            </w:r>
          </w:p>
        </w:tc>
      </w:tr>
      <w:tr>
        <w:trPr>
          <w:trHeight w:val="334" w:hRule="atLeast"/>
        </w:trPr>
        <w:tc>
          <w:tcPr>
            <w:tcW w:w="54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2</w:t>
            </w:r>
          </w:p>
        </w:tc>
        <w:tc>
          <w:tcPr>
            <w:tcW w:w="96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2.2</w:t>
            </w:r>
          </w:p>
        </w:tc>
        <w:tc>
          <w:tcPr>
            <w:tcW w:w="322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增加质保验收功能</w:t>
            </w:r>
          </w:p>
        </w:tc>
        <w:tc>
          <w:tcPr>
            <w:tcW w:w="351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待林经理澄清</w:t>
            </w:r>
          </w:p>
        </w:tc>
        <w:tc>
          <w:tcPr>
            <w:tcW w:w="133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Not Start</w:t>
            </w:r>
          </w:p>
        </w:tc>
      </w:tr>
      <w:tr>
        <w:trPr>
          <w:trHeight w:val="334" w:hRule="atLeast"/>
        </w:trPr>
        <w:tc>
          <w:tcPr>
            <w:tcW w:w="54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3</w:t>
            </w:r>
          </w:p>
        </w:tc>
        <w:tc>
          <w:tcPr>
            <w:tcW w:w="96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4.2</w:t>
            </w:r>
          </w:p>
        </w:tc>
        <w:tc>
          <w:tcPr>
            <w:tcW w:w="322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与采购的对接方式沟通过，但暂无确定结果。</w:t>
            </w:r>
          </w:p>
        </w:tc>
        <w:tc>
          <w:tcPr>
            <w:tcW w:w="351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这部分接口在范围外，根据优先级排序，暂不处理</w:t>
            </w:r>
          </w:p>
        </w:tc>
        <w:tc>
          <w:tcPr>
            <w:tcW w:w="133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color w:val="000000"/>
                <w:sz w:val="15"/>
                <w:szCs w:val="15"/>
              </w:rPr>
              <w:t>WIP</w:t>
            </w:r>
          </w:p>
        </w:tc>
      </w:tr>
      <w:tr>
        <w:trPr>
          <w:trHeight w:val="334" w:hRule="atLeast"/>
        </w:trPr>
        <w:tc>
          <w:tcPr>
            <w:tcW w:w="54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4</w:t>
            </w:r>
          </w:p>
        </w:tc>
        <w:tc>
          <w:tcPr>
            <w:tcW w:w="96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4.2.1</w:t>
            </w:r>
          </w:p>
        </w:tc>
        <w:tc>
          <w:tcPr>
            <w:tcW w:w="322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采购传资产-资产卡片传输节点未确定</w:t>
            </w:r>
          </w:p>
        </w:tc>
        <w:tc>
          <w:tcPr>
            <w:tcW w:w="351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这部分接口在范围外，根据优先级排序，暂不处理</w:t>
            </w:r>
          </w:p>
        </w:tc>
        <w:tc>
          <w:tcPr>
            <w:tcW w:w="133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color w:val="000000"/>
                <w:sz w:val="15"/>
                <w:szCs w:val="15"/>
              </w:rPr>
              <w:t>WIP</w:t>
            </w:r>
          </w:p>
        </w:tc>
      </w:tr>
      <w:tr>
        <w:trPr>
          <w:trHeight w:val="334" w:hRule="atLeast"/>
        </w:trPr>
        <w:tc>
          <w:tcPr>
            <w:tcW w:w="54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5</w:t>
            </w:r>
          </w:p>
        </w:tc>
        <w:tc>
          <w:tcPr>
            <w:tcW w:w="96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2.4/2.5</w:t>
            </w:r>
          </w:p>
        </w:tc>
        <w:tc>
          <w:tcPr>
            <w:tcW w:w="322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维修保养对接范围沟通过，但暂无确定结果。</w:t>
            </w:r>
          </w:p>
        </w:tc>
        <w:tc>
          <w:tcPr>
            <w:tcW w:w="351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这部分接口在范围外，根据优先级排序，暂不处理</w:t>
            </w:r>
          </w:p>
        </w:tc>
        <w:tc>
          <w:tcPr>
            <w:tcW w:w="133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color w:val="000000"/>
                <w:sz w:val="15"/>
                <w:szCs w:val="15"/>
              </w:rPr>
              <w:t>WIP</w:t>
            </w:r>
          </w:p>
        </w:tc>
      </w:tr>
      <w:tr>
        <w:trPr>
          <w:trHeight w:val="334" w:hRule="atLeast"/>
        </w:trPr>
        <w:tc>
          <w:tcPr>
            <w:tcW w:w="54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6</w:t>
            </w:r>
          </w:p>
        </w:tc>
        <w:tc>
          <w:tcPr>
            <w:tcW w:w="96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3</w:t>
            </w:r>
          </w:p>
        </w:tc>
        <w:tc>
          <w:tcPr>
            <w:tcW w:w="322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需考虑app适应性，字段与页面需要重新设计，而不是简单搬运</w:t>
            </w:r>
          </w:p>
        </w:tc>
        <w:tc>
          <w:tcPr>
            <w:tcW w:w="3510"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这部分为优化需求，根据优先级排序，暂不处理</w:t>
            </w:r>
          </w:p>
        </w:tc>
        <w:tc>
          <w:tcPr>
            <w:tcW w:w="1332"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color w:val="000000"/>
                <w:sz w:val="15"/>
                <w:szCs w:val="15"/>
              </w:rPr>
              <w:t>Not Start</w:t>
            </w:r>
          </w:p>
        </w:tc>
      </w:tr>
    </w:tbl>
    <w:p/>
    <w:p/>
    <w:p/>
    <w:p/>
    <w:p>
      <w:pPr>
        <w:pStyle w:val="2"/>
        <w:numPr>
          <w:ilvl w:val="0"/>
          <w:numId w:val="2"/>
        </w:numPr>
      </w:pPr>
      <w:r>
        <w:rPr>
          <w:rFonts w:hint="eastAsia"/>
        </w:rPr>
        <w:t xml:space="preserve"> </w:t>
      </w:r>
      <w:bookmarkStart w:id="110" w:name="_Toc14982"/>
      <w:r>
        <w:rPr>
          <w:rFonts w:hint="eastAsia"/>
        </w:rPr>
        <w:t>其他</w:t>
      </w:r>
      <w:bookmarkEnd w:id="110"/>
    </w:p>
    <w:p>
      <w:pPr>
        <w:ind w:firstLine="420" w:firstLineChars="200"/>
      </w:pPr>
      <w:r>
        <w:rPr>
          <w:rFonts w:hint="eastAsia"/>
        </w:rPr>
        <w:t>本文档为后续将根据实际需要进行完善，并更新文档版本。</w:t>
      </w:r>
    </w:p>
    <w:p/>
    <w:sectPr>
      <w:headerReference r:id="rId4" w:type="first"/>
      <w:footerReference r:id="rId6" w:type="first"/>
      <w:headerReference r:id="rId3" w:type="default"/>
      <w:footerReference r:id="rId5" w:type="default"/>
      <w:pgSz w:w="11906" w:h="16838"/>
      <w:pgMar w:top="1701" w:right="1134" w:bottom="1418" w:left="1134" w:header="851" w:footer="992" w:gutter="0"/>
      <w:pgNumType w:start="1"/>
      <w:cols w:space="720" w:num="1"/>
      <w:titlePg/>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2FF" w:usb1="400004FF" w:usb2="00000000" w:usb3="00000000" w:csb0="2000019F" w:csb1="00000000"/>
  </w:font>
  <w:font w:name="Calibri">
    <w:panose1 w:val="020F0702030404030204"/>
    <w:charset w:val="00"/>
    <w:family w:val="swiss"/>
    <w:pitch w:val="default"/>
    <w:sig w:usb0="E10002FF" w:usb1="4000ACFF" w:usb2="00000009" w:usb3="00000000" w:csb0="2000019F" w:csb1="00000000"/>
  </w:font>
  <w:font w:name="苹方-简">
    <w:panose1 w:val="020B0400000000000000"/>
    <w:charset w:val="86"/>
    <w:family w:val="auto"/>
    <w:pitch w:val="default"/>
    <w:sig w:usb0="A00002FF" w:usb1="7ACFFDFB" w:usb2="00000017"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panose1 w:val="02010609060101010101"/>
    <w:charset w:val="86"/>
    <w:family w:val="auto"/>
    <w:pitch w:val="default"/>
    <w:sig w:usb0="800002BF" w:usb1="38CF7CFA"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Palatino-Roman 12.0pt">
    <w:altName w:val="苹方-简"/>
    <w:panose1 w:val="00000000000000000000"/>
    <w:charset w:val="00"/>
    <w:family w:val="auto"/>
    <w:pitch w:val="default"/>
    <w:sig w:usb0="00000000" w:usb1="00000000" w:usb2="14600000" w:usb3="00000000" w:csb0="00000193" w:csb1="00000000"/>
  </w:font>
  <w:font w:name="Segoe Print">
    <w:altName w:val="苹方-简"/>
    <w:panose1 w:val="02000600000000000000"/>
    <w:charset w:val="00"/>
    <w:family w:val="auto"/>
    <w:pitch w:val="default"/>
    <w:sig w:usb0="00000000" w:usb1="00000000" w:usb2="00000000" w:usb3="00000000" w:csb0="2000009F" w:csb1="47010000"/>
  </w:font>
  <w:font w:name="Garamond">
    <w:altName w:val="苹方-简"/>
    <w:panose1 w:val="02020404030301010803"/>
    <w:charset w:val="00"/>
    <w:family w:val="roman"/>
    <w:pitch w:val="default"/>
    <w:sig w:usb0="00000000" w:usb1="00000000" w:usb2="00000000" w:usb3="00000000" w:csb0="0000009F" w:csb1="DFD70000"/>
  </w:font>
  <w:font w:name="Futura Bk">
    <w:altName w:val="苹方-简"/>
    <w:panose1 w:val="00000000000000000000"/>
    <w:charset w:val="00"/>
    <w:family w:val="auto"/>
    <w:pitch w:val="default"/>
    <w:sig w:usb0="00000000" w:usb1="00000000" w:usb2="00000000" w:usb3="00000000" w:csb0="000001FB" w:csb1="00000000"/>
  </w:font>
  <w:font w:name="PMingLiU">
    <w:panose1 w:val="02020500000000000000"/>
    <w:charset w:val="88"/>
    <w:family w:val="roman"/>
    <w:pitch w:val="default"/>
    <w:sig w:usb0="A00002FF" w:usb1="28CFFCFA" w:usb2="00000016" w:usb3="00000000" w:csb0="00100001" w:csb1="00000000"/>
  </w:font>
  <w:font w:name="PMingLiU-ExtB">
    <w:panose1 w:val="02020500000000000000"/>
    <w:charset w:val="88"/>
    <w:family w:val="auto"/>
    <w:pitch w:val="default"/>
    <w:sig w:usb0="8000002F" w:usb1="02000008" w:usb2="00000000" w:usb3="00000000" w:csb0="00100001" w:csb1="00000000"/>
  </w:font>
  <w:font w:name="Tahoma">
    <w:panose1 w:val="020B0804030504040204"/>
    <w:charset w:val="00"/>
    <w:family w:val="swiss"/>
    <w:pitch w:val="default"/>
    <w:sig w:usb0="E1002AFF" w:usb1="C000605B" w:usb2="00000029" w:usb3="00000000" w:csb0="200101FF" w:csb1="20280000"/>
  </w:font>
  <w:font w:name="微软雅黑">
    <w:panose1 w:val="020B0503020204020204"/>
    <w:charset w:val="86"/>
    <w:family w:val="auto"/>
    <w:pitch w:val="default"/>
    <w:sig w:usb0="80000287" w:usb1="280F3C52" w:usb2="00000016" w:usb3="00000000" w:csb0="0004001F" w:csb1="00000000"/>
  </w:font>
  <w:font w:name="宋体-简">
    <w:panose1 w:val="02010800040101010101"/>
    <w:charset w:val="86"/>
    <w:family w:val="auto"/>
    <w:pitch w:val="default"/>
    <w:sig w:usb0="00000001" w:usb1="080F0000" w:usb2="00000000"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right="360" w:firstLine="88" w:firstLineChars="49"/>
      <w:rPr>
        <w:rFonts w:ascii="Arial" w:hAnsi="Arial" w:cs="Arial"/>
        <w:b/>
        <w:sz w:val="21"/>
        <w:szCs w:val="21"/>
      </w:rPr>
    </w:pPr>
    <w:r>
      <w:rPr>
        <w:rFonts w:hint="eastAsia"/>
      </w:rPr>
      <w:drawing>
        <wp:inline distT="0" distB="0" distL="114300" distR="114300">
          <wp:extent cx="904875" cy="228600"/>
          <wp:effectExtent l="0" t="0" r="9525" b="0"/>
          <wp:docPr id="1" name="图片 1" descr="upload_24892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pload_248927165"/>
                  <pic:cNvPicPr>
                    <a:picLocks noChangeAspect="1"/>
                  </pic:cNvPicPr>
                </pic:nvPicPr>
                <pic:blipFill>
                  <a:blip r:embed="rId1"/>
                  <a:stretch>
                    <a:fillRect/>
                  </a:stretch>
                </pic:blipFill>
                <pic:spPr>
                  <a:xfrm>
                    <a:off x="0" y="0"/>
                    <a:ext cx="904875" cy="228600"/>
                  </a:xfrm>
                  <a:prstGeom prst="rect">
                    <a:avLst/>
                  </a:prstGeom>
                  <a:noFill/>
                  <a:ln w="9525">
                    <a:noFill/>
                  </a:ln>
                </pic:spPr>
              </pic:pic>
            </a:graphicData>
          </a:graphic>
        </wp:inline>
      </w:drawing>
    </w:r>
    <w:r>
      <w:rPr>
        <w:rFonts w:hint="eastAsia" w:ascii="Arial" w:hAnsi="Arial" w:cs="Arial"/>
        <w:b/>
        <w:sz w:val="21"/>
        <w:szCs w:val="21"/>
      </w:rPr>
      <w:t xml:space="preserve">                                                       </w:t>
    </w:r>
    <w:r>
      <w:rPr>
        <w:rFonts w:ascii="Arial" w:hAnsi="Arial" w:cs="Arial"/>
        <w:b/>
        <w:sz w:val="21"/>
        <w:szCs w:val="21"/>
      </w:rPr>
      <w:t xml:space="preserve">         </w:t>
    </w:r>
    <w:r>
      <w:rPr>
        <w:rFonts w:hint="eastAsia" w:ascii="Arial" w:hAnsi="Arial" w:cs="Arial"/>
        <w:b/>
        <w:sz w:val="21"/>
        <w:szCs w:val="21"/>
      </w:rPr>
      <w:t>第</w:t>
    </w:r>
    <w:r>
      <w:rPr>
        <w:b/>
        <w:sz w:val="21"/>
        <w:szCs w:val="21"/>
      </w:rPr>
      <w:fldChar w:fldCharType="begin"/>
    </w:r>
    <w:r>
      <w:rPr>
        <w:rStyle w:val="28"/>
        <w:b/>
        <w:sz w:val="21"/>
        <w:szCs w:val="21"/>
      </w:rPr>
      <w:instrText xml:space="preserve"> PAGE </w:instrText>
    </w:r>
    <w:r>
      <w:rPr>
        <w:b/>
        <w:sz w:val="21"/>
        <w:szCs w:val="21"/>
      </w:rPr>
      <w:fldChar w:fldCharType="separate"/>
    </w:r>
    <w:r>
      <w:rPr>
        <w:rStyle w:val="28"/>
        <w:b/>
        <w:sz w:val="21"/>
        <w:szCs w:val="21"/>
      </w:rPr>
      <w:t>56</w:t>
    </w:r>
    <w:r>
      <w:rPr>
        <w:b/>
        <w:sz w:val="21"/>
        <w:szCs w:val="21"/>
      </w:rPr>
      <w:fldChar w:fldCharType="end"/>
    </w:r>
    <w:r>
      <w:rPr>
        <w:rStyle w:val="28"/>
        <w:rFonts w:hint="eastAsia"/>
        <w:b/>
        <w:sz w:val="21"/>
        <w:szCs w:val="21"/>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right="359" w:rightChars="171" w:firstLine="88" w:firstLineChars="49"/>
      <w:rPr>
        <w:rFonts w:ascii="Arial" w:hAnsi="Arial" w:cs="Arial"/>
        <w:b/>
        <w:sz w:val="21"/>
        <w:szCs w:val="21"/>
      </w:rPr>
    </w:pPr>
    <w:r>
      <w:rPr>
        <w:rFonts w:hint="eastAsia"/>
      </w:rPr>
      <w:drawing>
        <wp:inline distT="0" distB="0" distL="114300" distR="114300">
          <wp:extent cx="904875" cy="228600"/>
          <wp:effectExtent l="0" t="0" r="9525" b="0"/>
          <wp:docPr id="2" name="图片 2" descr="upload_24892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pload_248927165"/>
                  <pic:cNvPicPr>
                    <a:picLocks noChangeAspect="1"/>
                  </pic:cNvPicPr>
                </pic:nvPicPr>
                <pic:blipFill>
                  <a:blip r:embed="rId1"/>
                  <a:stretch>
                    <a:fillRect/>
                  </a:stretch>
                </pic:blipFill>
                <pic:spPr>
                  <a:xfrm>
                    <a:off x="0" y="0"/>
                    <a:ext cx="904875" cy="228600"/>
                  </a:xfrm>
                  <a:prstGeom prst="rect">
                    <a:avLst/>
                  </a:prstGeom>
                  <a:noFill/>
                  <a:ln w="9525">
                    <a:noFill/>
                  </a:ln>
                </pic:spPr>
              </pic:pic>
            </a:graphicData>
          </a:graphic>
        </wp:inline>
      </w:drawing>
    </w:r>
    <w:r>
      <w:rPr>
        <w:rFonts w:hint="eastAsia" w:ascii="Arial" w:hAnsi="Arial" w:cs="Arial"/>
        <w:b/>
        <w:sz w:val="21"/>
        <w:szCs w:val="21"/>
      </w:rPr>
      <w:t xml:space="preserve">                                                        </w:t>
    </w:r>
    <w:r>
      <w:rPr>
        <w:rFonts w:ascii="Arial" w:hAnsi="Arial" w:cs="Arial"/>
        <w:b/>
        <w:sz w:val="21"/>
        <w:szCs w:val="21"/>
      </w:rPr>
      <w:t xml:space="preserve">      </w:t>
    </w:r>
    <w:r>
      <w:rPr>
        <w:rFonts w:hint="eastAsia" w:ascii="Arial" w:hAnsi="Arial" w:cs="Arial"/>
        <w:b/>
        <w:sz w:val="21"/>
        <w:szCs w:val="21"/>
      </w:rPr>
      <w:t>第</w:t>
    </w:r>
    <w:r>
      <w:rPr>
        <w:b/>
        <w:sz w:val="21"/>
        <w:szCs w:val="21"/>
      </w:rPr>
      <w:fldChar w:fldCharType="begin"/>
    </w:r>
    <w:r>
      <w:rPr>
        <w:rStyle w:val="28"/>
        <w:b/>
        <w:sz w:val="21"/>
        <w:szCs w:val="21"/>
      </w:rPr>
      <w:instrText xml:space="preserve"> PAGE </w:instrText>
    </w:r>
    <w:r>
      <w:rPr>
        <w:b/>
        <w:sz w:val="21"/>
        <w:szCs w:val="21"/>
      </w:rPr>
      <w:fldChar w:fldCharType="separate"/>
    </w:r>
    <w:r>
      <w:rPr>
        <w:rStyle w:val="28"/>
        <w:b/>
        <w:sz w:val="21"/>
        <w:szCs w:val="21"/>
      </w:rPr>
      <w:t>1</w:t>
    </w:r>
    <w:r>
      <w:rPr>
        <w:b/>
        <w:sz w:val="21"/>
        <w:szCs w:val="21"/>
      </w:rPr>
      <w:fldChar w:fldCharType="end"/>
    </w:r>
    <w:r>
      <w:rPr>
        <w:rStyle w:val="28"/>
        <w:rFonts w:hint="eastAsia"/>
        <w:b/>
        <w:sz w:val="21"/>
        <w:szCs w:val="21"/>
      </w:rPr>
      <w:t>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rPr>
        <w:b/>
      </w:rPr>
    </w:pPr>
  </w:p>
  <w:p>
    <w:pPr>
      <w:jc w:val="right"/>
      <w:rPr>
        <w:b/>
      </w:rPr>
    </w:pPr>
  </w:p>
  <w:p>
    <w:pPr>
      <w:jc w:val="right"/>
      <w:rPr>
        <w:b/>
      </w:rPr>
    </w:pPr>
  </w:p>
  <w:p>
    <w:pPr>
      <w:pStyle w:val="2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120" w:firstLineChars="5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76684F9"/>
    <w:multiLevelType w:val="singleLevel"/>
    <w:tmpl w:val="976684F9"/>
    <w:lvl w:ilvl="0" w:tentative="0">
      <w:start w:val="1"/>
      <w:numFmt w:val="decimal"/>
      <w:lvlText w:val="%1."/>
      <w:lvlJc w:val="left"/>
      <w:pPr>
        <w:tabs>
          <w:tab w:val="left" w:pos="312"/>
        </w:tabs>
        <w:ind w:left="200" w:firstLine="0"/>
      </w:pPr>
    </w:lvl>
  </w:abstractNum>
  <w:abstractNum w:abstractNumId="1">
    <w:nsid w:val="A03FEFC5"/>
    <w:multiLevelType w:val="singleLevel"/>
    <w:tmpl w:val="A03FEFC5"/>
    <w:lvl w:ilvl="0" w:tentative="0">
      <w:start w:val="1"/>
      <w:numFmt w:val="decimal"/>
      <w:suff w:val="nothing"/>
      <w:lvlText w:val="%1）"/>
      <w:lvlJc w:val="left"/>
    </w:lvl>
  </w:abstractNum>
  <w:abstractNum w:abstractNumId="2">
    <w:nsid w:val="BE7EE131"/>
    <w:multiLevelType w:val="singleLevel"/>
    <w:tmpl w:val="BE7EE131"/>
    <w:lvl w:ilvl="0" w:tentative="0">
      <w:start w:val="1"/>
      <w:numFmt w:val="decimal"/>
      <w:suff w:val="space"/>
      <w:lvlText w:val="%1."/>
      <w:lvlJc w:val="left"/>
      <w:pPr>
        <w:ind w:left="240" w:firstLine="0"/>
      </w:pPr>
    </w:lvl>
  </w:abstractNum>
  <w:abstractNum w:abstractNumId="3">
    <w:nsid w:val="BFC7A89E"/>
    <w:multiLevelType w:val="singleLevel"/>
    <w:tmpl w:val="BFC7A89E"/>
    <w:lvl w:ilvl="0" w:tentative="0">
      <w:start w:val="1"/>
      <w:numFmt w:val="decimal"/>
      <w:suff w:val="space"/>
      <w:lvlText w:val="%1."/>
      <w:lvlJc w:val="left"/>
      <w:pPr>
        <w:ind w:left="240" w:firstLine="0"/>
      </w:pPr>
    </w:lvl>
  </w:abstractNum>
  <w:abstractNum w:abstractNumId="4">
    <w:nsid w:val="C555B213"/>
    <w:multiLevelType w:val="singleLevel"/>
    <w:tmpl w:val="C555B213"/>
    <w:lvl w:ilvl="0" w:tentative="0">
      <w:start w:val="1"/>
      <w:numFmt w:val="lowerLetter"/>
      <w:lvlText w:val="%1."/>
      <w:lvlJc w:val="left"/>
      <w:pPr>
        <w:ind w:left="425" w:hanging="425"/>
      </w:pPr>
      <w:rPr>
        <w:rFonts w:hint="default"/>
      </w:rPr>
    </w:lvl>
  </w:abstractNum>
  <w:abstractNum w:abstractNumId="5">
    <w:nsid w:val="D657A29F"/>
    <w:multiLevelType w:val="singleLevel"/>
    <w:tmpl w:val="D657A29F"/>
    <w:lvl w:ilvl="0" w:tentative="0">
      <w:start w:val="1"/>
      <w:numFmt w:val="decimal"/>
      <w:suff w:val="space"/>
      <w:lvlText w:val="%1."/>
      <w:lvlJc w:val="left"/>
    </w:lvl>
  </w:abstractNum>
  <w:abstractNum w:abstractNumId="6">
    <w:nsid w:val="D8357A4C"/>
    <w:multiLevelType w:val="singleLevel"/>
    <w:tmpl w:val="D8357A4C"/>
    <w:lvl w:ilvl="0" w:tentative="0">
      <w:start w:val="1"/>
      <w:numFmt w:val="decimal"/>
      <w:suff w:val="space"/>
      <w:lvlText w:val="%1."/>
      <w:lvlJc w:val="left"/>
    </w:lvl>
  </w:abstractNum>
  <w:abstractNum w:abstractNumId="7">
    <w:nsid w:val="DBFB8076"/>
    <w:multiLevelType w:val="singleLevel"/>
    <w:tmpl w:val="DBFB8076"/>
    <w:lvl w:ilvl="0" w:tentative="0">
      <w:start w:val="1"/>
      <w:numFmt w:val="decimal"/>
      <w:suff w:val="space"/>
      <w:lvlText w:val="%1."/>
      <w:lvlJc w:val="left"/>
      <w:pPr>
        <w:ind w:left="315" w:firstLine="0"/>
      </w:pPr>
    </w:lvl>
  </w:abstractNum>
  <w:abstractNum w:abstractNumId="8">
    <w:nsid w:val="E86012BF"/>
    <w:multiLevelType w:val="singleLevel"/>
    <w:tmpl w:val="E86012BF"/>
    <w:lvl w:ilvl="0" w:tentative="0">
      <w:start w:val="1"/>
      <w:numFmt w:val="chineseCounting"/>
      <w:suff w:val="space"/>
      <w:lvlText w:val="%1、"/>
      <w:lvlJc w:val="left"/>
      <w:rPr>
        <w:rFonts w:hint="eastAsia"/>
      </w:rPr>
    </w:lvl>
  </w:abstractNum>
  <w:abstractNum w:abstractNumId="9">
    <w:nsid w:val="F28C1773"/>
    <w:multiLevelType w:val="singleLevel"/>
    <w:tmpl w:val="F28C1773"/>
    <w:lvl w:ilvl="0" w:tentative="0">
      <w:start w:val="1"/>
      <w:numFmt w:val="decimal"/>
      <w:suff w:val="space"/>
      <w:lvlText w:val="%1."/>
      <w:lvlJc w:val="left"/>
    </w:lvl>
  </w:abstractNum>
  <w:abstractNum w:abstractNumId="10">
    <w:nsid w:val="FEFF3230"/>
    <w:multiLevelType w:val="singleLevel"/>
    <w:tmpl w:val="FEFF3230"/>
    <w:lvl w:ilvl="0" w:tentative="0">
      <w:start w:val="1"/>
      <w:numFmt w:val="decimal"/>
      <w:suff w:val="space"/>
      <w:lvlText w:val="%1."/>
      <w:lvlJc w:val="left"/>
      <w:pPr>
        <w:ind w:left="525" w:firstLine="0"/>
      </w:pPr>
    </w:lvl>
  </w:abstractNum>
  <w:abstractNum w:abstractNumId="11">
    <w:nsid w:val="FFBE8E82"/>
    <w:multiLevelType w:val="singleLevel"/>
    <w:tmpl w:val="FFBE8E82"/>
    <w:lvl w:ilvl="0" w:tentative="0">
      <w:start w:val="1"/>
      <w:numFmt w:val="decimal"/>
      <w:suff w:val="space"/>
      <w:lvlText w:val="%1."/>
      <w:lvlJc w:val="left"/>
    </w:lvl>
  </w:abstractNum>
  <w:abstractNum w:abstractNumId="12">
    <w:nsid w:val="03E63570"/>
    <w:multiLevelType w:val="singleLevel"/>
    <w:tmpl w:val="03E63570"/>
    <w:lvl w:ilvl="0" w:tentative="0">
      <w:start w:val="1"/>
      <w:numFmt w:val="decimal"/>
      <w:suff w:val="space"/>
      <w:lvlText w:val="%1."/>
      <w:lvlJc w:val="left"/>
    </w:lvl>
  </w:abstractNum>
  <w:abstractNum w:abstractNumId="13">
    <w:nsid w:val="1D0F50C9"/>
    <w:multiLevelType w:val="singleLevel"/>
    <w:tmpl w:val="1D0F50C9"/>
    <w:lvl w:ilvl="0" w:tentative="0">
      <w:start w:val="1"/>
      <w:numFmt w:val="lowerLetter"/>
      <w:lvlText w:val="%1."/>
      <w:lvlJc w:val="left"/>
      <w:pPr>
        <w:ind w:left="425" w:hanging="425"/>
      </w:pPr>
      <w:rPr>
        <w:rFonts w:hint="default"/>
      </w:rPr>
    </w:lvl>
  </w:abstractNum>
  <w:abstractNum w:abstractNumId="14">
    <w:nsid w:val="2FE09C1A"/>
    <w:multiLevelType w:val="singleLevel"/>
    <w:tmpl w:val="2FE09C1A"/>
    <w:lvl w:ilvl="0" w:tentative="0">
      <w:start w:val="1"/>
      <w:numFmt w:val="decimal"/>
      <w:lvlText w:val="(%1)"/>
      <w:lvlJc w:val="left"/>
      <w:pPr>
        <w:ind w:left="425" w:hanging="425"/>
      </w:pPr>
      <w:rPr>
        <w:rFonts w:hint="default"/>
      </w:rPr>
    </w:lvl>
  </w:abstractNum>
  <w:abstractNum w:abstractNumId="15">
    <w:nsid w:val="4DA2F40F"/>
    <w:multiLevelType w:val="singleLevel"/>
    <w:tmpl w:val="4DA2F40F"/>
    <w:lvl w:ilvl="0" w:tentative="0">
      <w:start w:val="1"/>
      <w:numFmt w:val="decimal"/>
      <w:suff w:val="space"/>
      <w:lvlText w:val="%1."/>
      <w:lvlJc w:val="left"/>
    </w:lvl>
  </w:abstractNum>
  <w:abstractNum w:abstractNumId="16">
    <w:nsid w:val="51D59579"/>
    <w:multiLevelType w:val="singleLevel"/>
    <w:tmpl w:val="51D59579"/>
    <w:lvl w:ilvl="0" w:tentative="0">
      <w:start w:val="1"/>
      <w:numFmt w:val="decimal"/>
      <w:suff w:val="space"/>
      <w:lvlText w:val="%1."/>
      <w:lvlJc w:val="left"/>
    </w:lvl>
  </w:abstractNum>
  <w:abstractNum w:abstractNumId="17">
    <w:nsid w:val="526A7BC8"/>
    <w:multiLevelType w:val="multilevel"/>
    <w:tmpl w:val="526A7BC8"/>
    <w:lvl w:ilvl="0" w:tentative="0">
      <w:start w:val="1"/>
      <w:numFmt w:val="decimal"/>
      <w:pStyle w:val="2"/>
      <w:lvlText w:val="%1"/>
      <w:lvlJc w:val="left"/>
      <w:pPr>
        <w:ind w:left="425" w:hanging="425"/>
      </w:pPr>
      <w:rPr>
        <w:rFonts w:hint="eastAsia"/>
      </w:rPr>
    </w:lvl>
    <w:lvl w:ilvl="1" w:tentative="0">
      <w:start w:val="1"/>
      <w:numFmt w:val="decimal"/>
      <w:pStyle w:val="3"/>
      <w:lvlText w:val="%1.%2"/>
      <w:lvlJc w:val="left"/>
      <w:pPr>
        <w:ind w:left="992" w:hanging="567"/>
      </w:pPr>
      <w:rPr>
        <w:rFonts w:hint="eastAsia"/>
      </w:rPr>
    </w:lvl>
    <w:lvl w:ilvl="2" w:tentative="0">
      <w:start w:val="1"/>
      <w:numFmt w:val="decimal"/>
      <w:pStyle w:val="4"/>
      <w:lvlText w:val="%1.%2.%3"/>
      <w:lvlJc w:val="left"/>
      <w:pPr>
        <w:ind w:left="1418" w:hanging="567"/>
      </w:pPr>
      <w:rPr>
        <w:rFonts w:hint="eastAsia"/>
      </w:rPr>
    </w:lvl>
    <w:lvl w:ilvl="3" w:tentative="0">
      <w:start w:val="1"/>
      <w:numFmt w:val="decimal"/>
      <w:pStyle w:val="5"/>
      <w:lvlText w:val="%1.%2.%3.%4"/>
      <w:lvlJc w:val="left"/>
      <w:pPr>
        <w:ind w:left="708" w:hanging="708"/>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8">
    <w:nsid w:val="5D0E4970"/>
    <w:multiLevelType w:val="singleLevel"/>
    <w:tmpl w:val="5D0E4970"/>
    <w:lvl w:ilvl="0" w:tentative="0">
      <w:start w:val="1"/>
      <w:numFmt w:val="decimal"/>
      <w:lvlText w:val="%1."/>
      <w:lvlJc w:val="left"/>
      <w:pPr>
        <w:ind w:left="425" w:hanging="425"/>
      </w:pPr>
      <w:rPr>
        <w:rFonts w:hint="default"/>
      </w:rPr>
    </w:lvl>
  </w:abstractNum>
  <w:abstractNum w:abstractNumId="19">
    <w:nsid w:val="62330DEB"/>
    <w:multiLevelType w:val="multilevel"/>
    <w:tmpl w:val="62330DEB"/>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0">
    <w:nsid w:val="6BBE4192"/>
    <w:multiLevelType w:val="singleLevel"/>
    <w:tmpl w:val="6BBE4192"/>
    <w:lvl w:ilvl="0" w:tentative="0">
      <w:start w:val="1"/>
      <w:numFmt w:val="decimal"/>
      <w:suff w:val="space"/>
      <w:lvlText w:val="%1."/>
      <w:lvlJc w:val="left"/>
      <w:pPr>
        <w:ind w:left="300" w:firstLine="0"/>
      </w:pPr>
    </w:lvl>
  </w:abstractNum>
  <w:abstractNum w:abstractNumId="21">
    <w:nsid w:val="6EB7EAFE"/>
    <w:multiLevelType w:val="singleLevel"/>
    <w:tmpl w:val="6EB7EAFE"/>
    <w:lvl w:ilvl="0" w:tentative="0">
      <w:start w:val="1"/>
      <w:numFmt w:val="bullet"/>
      <w:lvlText w:val=""/>
      <w:lvlJc w:val="left"/>
      <w:pPr>
        <w:ind w:left="420" w:hanging="420"/>
      </w:pPr>
      <w:rPr>
        <w:rFonts w:hint="default" w:ascii="Wingdings" w:hAnsi="Wingdings"/>
      </w:rPr>
    </w:lvl>
  </w:abstractNum>
  <w:abstractNum w:abstractNumId="22">
    <w:nsid w:val="6ECE219A"/>
    <w:multiLevelType w:val="singleLevel"/>
    <w:tmpl w:val="6ECE219A"/>
    <w:lvl w:ilvl="0" w:tentative="0">
      <w:start w:val="1"/>
      <w:numFmt w:val="decimal"/>
      <w:suff w:val="space"/>
      <w:lvlText w:val="%1）"/>
      <w:lvlJc w:val="left"/>
      <w:pPr>
        <w:ind w:left="420"/>
      </w:pPr>
    </w:lvl>
  </w:abstractNum>
  <w:abstractNum w:abstractNumId="23">
    <w:nsid w:val="787A4166"/>
    <w:multiLevelType w:val="singleLevel"/>
    <w:tmpl w:val="787A4166"/>
    <w:lvl w:ilvl="0" w:tentative="0">
      <w:start w:val="1"/>
      <w:numFmt w:val="decimal"/>
      <w:suff w:val="space"/>
      <w:lvlText w:val="%1."/>
      <w:lvlJc w:val="left"/>
    </w:lvl>
  </w:abstractNum>
  <w:abstractNum w:abstractNumId="24">
    <w:nsid w:val="797FBD71"/>
    <w:multiLevelType w:val="singleLevel"/>
    <w:tmpl w:val="797FBD71"/>
    <w:lvl w:ilvl="0" w:tentative="0">
      <w:start w:val="1"/>
      <w:numFmt w:val="decimal"/>
      <w:suff w:val="space"/>
      <w:lvlText w:val="%1."/>
      <w:lvlJc w:val="left"/>
    </w:lvl>
  </w:abstractNum>
  <w:abstractNum w:abstractNumId="25">
    <w:nsid w:val="7CF2280D"/>
    <w:multiLevelType w:val="singleLevel"/>
    <w:tmpl w:val="7CF2280D"/>
    <w:lvl w:ilvl="0" w:tentative="0">
      <w:start w:val="1"/>
      <w:numFmt w:val="decimal"/>
      <w:suff w:val="space"/>
      <w:lvlText w:val="%1."/>
      <w:lvlJc w:val="left"/>
      <w:pPr>
        <w:ind w:left="480" w:firstLine="0"/>
      </w:pPr>
    </w:lvl>
  </w:abstractNum>
  <w:num w:numId="1">
    <w:abstractNumId w:val="17"/>
  </w:num>
  <w:num w:numId="2">
    <w:abstractNumId w:val="19"/>
  </w:num>
  <w:num w:numId="3">
    <w:abstractNumId w:val="24"/>
  </w:num>
  <w:num w:numId="4">
    <w:abstractNumId w:val="22"/>
  </w:num>
  <w:num w:numId="5">
    <w:abstractNumId w:val="7"/>
  </w:num>
  <w:num w:numId="6">
    <w:abstractNumId w:val="9"/>
  </w:num>
  <w:num w:numId="7">
    <w:abstractNumId w:val="10"/>
  </w:num>
  <w:num w:numId="8">
    <w:abstractNumId w:val="6"/>
  </w:num>
  <w:num w:numId="9">
    <w:abstractNumId w:val="23"/>
  </w:num>
  <w:num w:numId="10">
    <w:abstractNumId w:val="15"/>
  </w:num>
  <w:num w:numId="11">
    <w:abstractNumId w:val="11"/>
  </w:num>
  <w:num w:numId="12">
    <w:abstractNumId w:val="3"/>
  </w:num>
  <w:num w:numId="13">
    <w:abstractNumId w:val="20"/>
  </w:num>
  <w:num w:numId="14">
    <w:abstractNumId w:val="0"/>
  </w:num>
  <w:num w:numId="15">
    <w:abstractNumId w:val="8"/>
  </w:num>
  <w:num w:numId="16">
    <w:abstractNumId w:val="2"/>
  </w:num>
  <w:num w:numId="17">
    <w:abstractNumId w:val="5"/>
  </w:num>
  <w:num w:numId="18">
    <w:abstractNumId w:val="25"/>
  </w:num>
  <w:num w:numId="19">
    <w:abstractNumId w:val="13"/>
  </w:num>
  <w:num w:numId="20">
    <w:abstractNumId w:val="14"/>
  </w:num>
  <w:num w:numId="21">
    <w:abstractNumId w:val="4"/>
  </w:num>
  <w:num w:numId="22">
    <w:abstractNumId w:val="12"/>
  </w:num>
  <w:num w:numId="23">
    <w:abstractNumId w:val="1"/>
  </w:num>
  <w:num w:numId="24">
    <w:abstractNumId w:val="16"/>
  </w:num>
  <w:num w:numId="25">
    <w:abstractNumId w:val="18"/>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1"/>
  <w:bordersDoNotSurroundFooter w:val="1"/>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c2Y2I4ZTQ1YjAxMzBjM2UzZDZjMGJkY2U3OTQ2NjAifQ=="/>
  </w:docVars>
  <w:rsids>
    <w:rsidRoot w:val="0009334A"/>
    <w:rsid w:val="00001040"/>
    <w:rsid w:val="00001334"/>
    <w:rsid w:val="00001809"/>
    <w:rsid w:val="00002074"/>
    <w:rsid w:val="00003781"/>
    <w:rsid w:val="0000388D"/>
    <w:rsid w:val="00003939"/>
    <w:rsid w:val="000039E7"/>
    <w:rsid w:val="000041BB"/>
    <w:rsid w:val="00004727"/>
    <w:rsid w:val="00004C1B"/>
    <w:rsid w:val="00004D70"/>
    <w:rsid w:val="00005B46"/>
    <w:rsid w:val="0000662A"/>
    <w:rsid w:val="00006F6E"/>
    <w:rsid w:val="00007BFB"/>
    <w:rsid w:val="00007EB7"/>
    <w:rsid w:val="00010FAE"/>
    <w:rsid w:val="00011557"/>
    <w:rsid w:val="0001193A"/>
    <w:rsid w:val="000120CE"/>
    <w:rsid w:val="000130DD"/>
    <w:rsid w:val="00013969"/>
    <w:rsid w:val="00014A04"/>
    <w:rsid w:val="00014A34"/>
    <w:rsid w:val="00014BBC"/>
    <w:rsid w:val="00014E47"/>
    <w:rsid w:val="00015305"/>
    <w:rsid w:val="0001596B"/>
    <w:rsid w:val="00015BD2"/>
    <w:rsid w:val="00016144"/>
    <w:rsid w:val="00016228"/>
    <w:rsid w:val="00016A40"/>
    <w:rsid w:val="00017084"/>
    <w:rsid w:val="0001724B"/>
    <w:rsid w:val="00020165"/>
    <w:rsid w:val="000207E7"/>
    <w:rsid w:val="00021052"/>
    <w:rsid w:val="00021DFF"/>
    <w:rsid w:val="00022A1B"/>
    <w:rsid w:val="00022F17"/>
    <w:rsid w:val="00023202"/>
    <w:rsid w:val="0002423D"/>
    <w:rsid w:val="00024FB3"/>
    <w:rsid w:val="000250EF"/>
    <w:rsid w:val="000252A6"/>
    <w:rsid w:val="0002580F"/>
    <w:rsid w:val="00025FE6"/>
    <w:rsid w:val="00026B6D"/>
    <w:rsid w:val="00027315"/>
    <w:rsid w:val="000275A8"/>
    <w:rsid w:val="0002762F"/>
    <w:rsid w:val="000302F0"/>
    <w:rsid w:val="00030731"/>
    <w:rsid w:val="000309FF"/>
    <w:rsid w:val="00030AF5"/>
    <w:rsid w:val="00031FCB"/>
    <w:rsid w:val="0003208C"/>
    <w:rsid w:val="00032424"/>
    <w:rsid w:val="00032F1F"/>
    <w:rsid w:val="0003313B"/>
    <w:rsid w:val="00033C5D"/>
    <w:rsid w:val="00034132"/>
    <w:rsid w:val="0003435C"/>
    <w:rsid w:val="0003479A"/>
    <w:rsid w:val="0003528F"/>
    <w:rsid w:val="000355DF"/>
    <w:rsid w:val="00035A24"/>
    <w:rsid w:val="0003624C"/>
    <w:rsid w:val="00036482"/>
    <w:rsid w:val="0003784C"/>
    <w:rsid w:val="00037910"/>
    <w:rsid w:val="00037934"/>
    <w:rsid w:val="0004045B"/>
    <w:rsid w:val="000406F8"/>
    <w:rsid w:val="00040D5D"/>
    <w:rsid w:val="00041A86"/>
    <w:rsid w:val="00042B2D"/>
    <w:rsid w:val="00042D61"/>
    <w:rsid w:val="00042F74"/>
    <w:rsid w:val="000431FF"/>
    <w:rsid w:val="00043C20"/>
    <w:rsid w:val="00044689"/>
    <w:rsid w:val="00044824"/>
    <w:rsid w:val="000456D4"/>
    <w:rsid w:val="000470BA"/>
    <w:rsid w:val="00047320"/>
    <w:rsid w:val="00047C2E"/>
    <w:rsid w:val="00050003"/>
    <w:rsid w:val="000502A9"/>
    <w:rsid w:val="00051523"/>
    <w:rsid w:val="00051639"/>
    <w:rsid w:val="00051696"/>
    <w:rsid w:val="000517DA"/>
    <w:rsid w:val="000519D2"/>
    <w:rsid w:val="0005237A"/>
    <w:rsid w:val="00052A74"/>
    <w:rsid w:val="00053C70"/>
    <w:rsid w:val="000541E4"/>
    <w:rsid w:val="00054360"/>
    <w:rsid w:val="0005461B"/>
    <w:rsid w:val="0005547C"/>
    <w:rsid w:val="00055496"/>
    <w:rsid w:val="00055E7F"/>
    <w:rsid w:val="000572E8"/>
    <w:rsid w:val="00057B2C"/>
    <w:rsid w:val="00057D1A"/>
    <w:rsid w:val="0006004C"/>
    <w:rsid w:val="000604CC"/>
    <w:rsid w:val="000606AC"/>
    <w:rsid w:val="00060930"/>
    <w:rsid w:val="000609F6"/>
    <w:rsid w:val="00060C34"/>
    <w:rsid w:val="00061E52"/>
    <w:rsid w:val="00062274"/>
    <w:rsid w:val="00062511"/>
    <w:rsid w:val="00064CC7"/>
    <w:rsid w:val="00065F18"/>
    <w:rsid w:val="0006754C"/>
    <w:rsid w:val="00067634"/>
    <w:rsid w:val="00070A7F"/>
    <w:rsid w:val="00071CB4"/>
    <w:rsid w:val="00072036"/>
    <w:rsid w:val="00073415"/>
    <w:rsid w:val="00074A88"/>
    <w:rsid w:val="0007502E"/>
    <w:rsid w:val="0007656E"/>
    <w:rsid w:val="00076772"/>
    <w:rsid w:val="000769FC"/>
    <w:rsid w:val="00076AD5"/>
    <w:rsid w:val="00076D9B"/>
    <w:rsid w:val="00076F9F"/>
    <w:rsid w:val="00077579"/>
    <w:rsid w:val="00080F25"/>
    <w:rsid w:val="00081FFC"/>
    <w:rsid w:val="0008204E"/>
    <w:rsid w:val="00082A40"/>
    <w:rsid w:val="000832A3"/>
    <w:rsid w:val="00084376"/>
    <w:rsid w:val="000859C3"/>
    <w:rsid w:val="000861B0"/>
    <w:rsid w:val="0008638A"/>
    <w:rsid w:val="00086559"/>
    <w:rsid w:val="00086D25"/>
    <w:rsid w:val="00086FF9"/>
    <w:rsid w:val="000873BB"/>
    <w:rsid w:val="000877AF"/>
    <w:rsid w:val="00090472"/>
    <w:rsid w:val="0009052F"/>
    <w:rsid w:val="000906B8"/>
    <w:rsid w:val="00090744"/>
    <w:rsid w:val="00090F27"/>
    <w:rsid w:val="0009107E"/>
    <w:rsid w:val="000921BF"/>
    <w:rsid w:val="000923CF"/>
    <w:rsid w:val="00092B7F"/>
    <w:rsid w:val="0009334A"/>
    <w:rsid w:val="000938D0"/>
    <w:rsid w:val="00094F18"/>
    <w:rsid w:val="000956C7"/>
    <w:rsid w:val="00096953"/>
    <w:rsid w:val="00096A58"/>
    <w:rsid w:val="00096EF3"/>
    <w:rsid w:val="00097B6D"/>
    <w:rsid w:val="000A055C"/>
    <w:rsid w:val="000A1077"/>
    <w:rsid w:val="000A1088"/>
    <w:rsid w:val="000A10CD"/>
    <w:rsid w:val="000A10D9"/>
    <w:rsid w:val="000A11AE"/>
    <w:rsid w:val="000A15AF"/>
    <w:rsid w:val="000A4166"/>
    <w:rsid w:val="000A4287"/>
    <w:rsid w:val="000A437E"/>
    <w:rsid w:val="000A4755"/>
    <w:rsid w:val="000A4B90"/>
    <w:rsid w:val="000A4B92"/>
    <w:rsid w:val="000A5A84"/>
    <w:rsid w:val="000A617D"/>
    <w:rsid w:val="000A7895"/>
    <w:rsid w:val="000A7C92"/>
    <w:rsid w:val="000B0BA7"/>
    <w:rsid w:val="000B13F0"/>
    <w:rsid w:val="000B192F"/>
    <w:rsid w:val="000B2068"/>
    <w:rsid w:val="000B2F74"/>
    <w:rsid w:val="000B3ACD"/>
    <w:rsid w:val="000B440C"/>
    <w:rsid w:val="000B5959"/>
    <w:rsid w:val="000B641D"/>
    <w:rsid w:val="000B6C65"/>
    <w:rsid w:val="000B73E8"/>
    <w:rsid w:val="000B7DAB"/>
    <w:rsid w:val="000B7E1C"/>
    <w:rsid w:val="000B7E91"/>
    <w:rsid w:val="000C0304"/>
    <w:rsid w:val="000C0851"/>
    <w:rsid w:val="000C0F6F"/>
    <w:rsid w:val="000C12D8"/>
    <w:rsid w:val="000C14B7"/>
    <w:rsid w:val="000C14D9"/>
    <w:rsid w:val="000C18EC"/>
    <w:rsid w:val="000C2617"/>
    <w:rsid w:val="000C2A84"/>
    <w:rsid w:val="000C3520"/>
    <w:rsid w:val="000C40FB"/>
    <w:rsid w:val="000C4457"/>
    <w:rsid w:val="000C594C"/>
    <w:rsid w:val="000C5E8F"/>
    <w:rsid w:val="000C602B"/>
    <w:rsid w:val="000C7575"/>
    <w:rsid w:val="000C7765"/>
    <w:rsid w:val="000C7AE9"/>
    <w:rsid w:val="000C7EDA"/>
    <w:rsid w:val="000D0421"/>
    <w:rsid w:val="000D0506"/>
    <w:rsid w:val="000D0960"/>
    <w:rsid w:val="000D2F4D"/>
    <w:rsid w:val="000D3662"/>
    <w:rsid w:val="000D39E6"/>
    <w:rsid w:val="000D42DD"/>
    <w:rsid w:val="000D44EB"/>
    <w:rsid w:val="000D52A2"/>
    <w:rsid w:val="000D541E"/>
    <w:rsid w:val="000D5C2E"/>
    <w:rsid w:val="000D5D56"/>
    <w:rsid w:val="000D6683"/>
    <w:rsid w:val="000D7974"/>
    <w:rsid w:val="000D7D24"/>
    <w:rsid w:val="000E0526"/>
    <w:rsid w:val="000E0A30"/>
    <w:rsid w:val="000E12C2"/>
    <w:rsid w:val="000E1C11"/>
    <w:rsid w:val="000E23E6"/>
    <w:rsid w:val="000E311B"/>
    <w:rsid w:val="000E3ADD"/>
    <w:rsid w:val="000E3D0D"/>
    <w:rsid w:val="000E4B1B"/>
    <w:rsid w:val="000E4C8D"/>
    <w:rsid w:val="000E51D1"/>
    <w:rsid w:val="000E55CB"/>
    <w:rsid w:val="000E5945"/>
    <w:rsid w:val="000E6376"/>
    <w:rsid w:val="000E65AC"/>
    <w:rsid w:val="000E6A19"/>
    <w:rsid w:val="000E73CE"/>
    <w:rsid w:val="000E74BB"/>
    <w:rsid w:val="000E763D"/>
    <w:rsid w:val="000E7A95"/>
    <w:rsid w:val="000E7E6C"/>
    <w:rsid w:val="000F0270"/>
    <w:rsid w:val="000F08BC"/>
    <w:rsid w:val="000F1A45"/>
    <w:rsid w:val="000F1BEC"/>
    <w:rsid w:val="000F2E40"/>
    <w:rsid w:val="000F3F86"/>
    <w:rsid w:val="000F4A50"/>
    <w:rsid w:val="000F5435"/>
    <w:rsid w:val="000F552A"/>
    <w:rsid w:val="000F577A"/>
    <w:rsid w:val="000F5B31"/>
    <w:rsid w:val="000F6207"/>
    <w:rsid w:val="000F6797"/>
    <w:rsid w:val="000F6B1C"/>
    <w:rsid w:val="000F7185"/>
    <w:rsid w:val="000F7D4E"/>
    <w:rsid w:val="000F7F08"/>
    <w:rsid w:val="001003CE"/>
    <w:rsid w:val="00100AE0"/>
    <w:rsid w:val="00100CB4"/>
    <w:rsid w:val="0010191D"/>
    <w:rsid w:val="00101B3B"/>
    <w:rsid w:val="00101BF1"/>
    <w:rsid w:val="00103924"/>
    <w:rsid w:val="00103CFD"/>
    <w:rsid w:val="00104ED2"/>
    <w:rsid w:val="00104F57"/>
    <w:rsid w:val="001051C9"/>
    <w:rsid w:val="0010543F"/>
    <w:rsid w:val="001057B9"/>
    <w:rsid w:val="0010624B"/>
    <w:rsid w:val="00106C5C"/>
    <w:rsid w:val="0010760B"/>
    <w:rsid w:val="001078F6"/>
    <w:rsid w:val="0011064D"/>
    <w:rsid w:val="001107B1"/>
    <w:rsid w:val="00110F00"/>
    <w:rsid w:val="00111B72"/>
    <w:rsid w:val="001127D8"/>
    <w:rsid w:val="0011319C"/>
    <w:rsid w:val="001136C9"/>
    <w:rsid w:val="00114632"/>
    <w:rsid w:val="00114BC3"/>
    <w:rsid w:val="00115D32"/>
    <w:rsid w:val="00117408"/>
    <w:rsid w:val="0011758B"/>
    <w:rsid w:val="0012194E"/>
    <w:rsid w:val="00121CC9"/>
    <w:rsid w:val="00122249"/>
    <w:rsid w:val="00123441"/>
    <w:rsid w:val="00124757"/>
    <w:rsid w:val="001253DA"/>
    <w:rsid w:val="00125600"/>
    <w:rsid w:val="00125A00"/>
    <w:rsid w:val="00125D9E"/>
    <w:rsid w:val="00126534"/>
    <w:rsid w:val="0012653F"/>
    <w:rsid w:val="00126632"/>
    <w:rsid w:val="00126A64"/>
    <w:rsid w:val="00126D8B"/>
    <w:rsid w:val="00127532"/>
    <w:rsid w:val="00130040"/>
    <w:rsid w:val="00130364"/>
    <w:rsid w:val="00130EE9"/>
    <w:rsid w:val="0013114E"/>
    <w:rsid w:val="00132F88"/>
    <w:rsid w:val="00132FA0"/>
    <w:rsid w:val="00134749"/>
    <w:rsid w:val="001351CD"/>
    <w:rsid w:val="00135CD7"/>
    <w:rsid w:val="00135D9D"/>
    <w:rsid w:val="00135FFF"/>
    <w:rsid w:val="001360B3"/>
    <w:rsid w:val="001363CF"/>
    <w:rsid w:val="00136430"/>
    <w:rsid w:val="00136EAF"/>
    <w:rsid w:val="00137101"/>
    <w:rsid w:val="00137590"/>
    <w:rsid w:val="00137A12"/>
    <w:rsid w:val="00137BA5"/>
    <w:rsid w:val="00140B9E"/>
    <w:rsid w:val="00140C15"/>
    <w:rsid w:val="0014103C"/>
    <w:rsid w:val="00141F54"/>
    <w:rsid w:val="001423D7"/>
    <w:rsid w:val="0014242C"/>
    <w:rsid w:val="001427B3"/>
    <w:rsid w:val="00144D44"/>
    <w:rsid w:val="00144F54"/>
    <w:rsid w:val="00145661"/>
    <w:rsid w:val="00145A14"/>
    <w:rsid w:val="00145BFC"/>
    <w:rsid w:val="0014604F"/>
    <w:rsid w:val="001464E7"/>
    <w:rsid w:val="001476D8"/>
    <w:rsid w:val="001476E8"/>
    <w:rsid w:val="001479D1"/>
    <w:rsid w:val="00150DAF"/>
    <w:rsid w:val="0015101D"/>
    <w:rsid w:val="00151A8D"/>
    <w:rsid w:val="00151C7B"/>
    <w:rsid w:val="001522F6"/>
    <w:rsid w:val="001525CF"/>
    <w:rsid w:val="00152755"/>
    <w:rsid w:val="00152B2E"/>
    <w:rsid w:val="00152DB1"/>
    <w:rsid w:val="00153A8F"/>
    <w:rsid w:val="00154242"/>
    <w:rsid w:val="001546E3"/>
    <w:rsid w:val="00154A15"/>
    <w:rsid w:val="0015547C"/>
    <w:rsid w:val="001560D5"/>
    <w:rsid w:val="0015701E"/>
    <w:rsid w:val="00157546"/>
    <w:rsid w:val="00157BA7"/>
    <w:rsid w:val="0016082D"/>
    <w:rsid w:val="001609DA"/>
    <w:rsid w:val="00160E19"/>
    <w:rsid w:val="0016189D"/>
    <w:rsid w:val="00161A35"/>
    <w:rsid w:val="00162699"/>
    <w:rsid w:val="001627F0"/>
    <w:rsid w:val="00162E9D"/>
    <w:rsid w:val="001634BF"/>
    <w:rsid w:val="00163F70"/>
    <w:rsid w:val="00164147"/>
    <w:rsid w:val="0016428C"/>
    <w:rsid w:val="00164F7A"/>
    <w:rsid w:val="00165207"/>
    <w:rsid w:val="0016564E"/>
    <w:rsid w:val="00165D02"/>
    <w:rsid w:val="00165F30"/>
    <w:rsid w:val="001707A3"/>
    <w:rsid w:val="00170A42"/>
    <w:rsid w:val="00170D81"/>
    <w:rsid w:val="00171704"/>
    <w:rsid w:val="00172E68"/>
    <w:rsid w:val="00173183"/>
    <w:rsid w:val="001737BE"/>
    <w:rsid w:val="00173A77"/>
    <w:rsid w:val="00174074"/>
    <w:rsid w:val="0017429E"/>
    <w:rsid w:val="00174ADB"/>
    <w:rsid w:val="00175454"/>
    <w:rsid w:val="00175E79"/>
    <w:rsid w:val="00176699"/>
    <w:rsid w:val="00177FBD"/>
    <w:rsid w:val="00180576"/>
    <w:rsid w:val="00180658"/>
    <w:rsid w:val="0018073D"/>
    <w:rsid w:val="0018085E"/>
    <w:rsid w:val="001809F3"/>
    <w:rsid w:val="00180A46"/>
    <w:rsid w:val="00180BAB"/>
    <w:rsid w:val="00181089"/>
    <w:rsid w:val="001810D7"/>
    <w:rsid w:val="00181631"/>
    <w:rsid w:val="00181DCE"/>
    <w:rsid w:val="00182CB7"/>
    <w:rsid w:val="00182D8C"/>
    <w:rsid w:val="0018343F"/>
    <w:rsid w:val="0018365D"/>
    <w:rsid w:val="001840DE"/>
    <w:rsid w:val="001844C9"/>
    <w:rsid w:val="001850FA"/>
    <w:rsid w:val="001851DA"/>
    <w:rsid w:val="00185AD0"/>
    <w:rsid w:val="001917A0"/>
    <w:rsid w:val="00191824"/>
    <w:rsid w:val="00191952"/>
    <w:rsid w:val="00192870"/>
    <w:rsid w:val="001936C6"/>
    <w:rsid w:val="00193BD0"/>
    <w:rsid w:val="00193EF3"/>
    <w:rsid w:val="001947C8"/>
    <w:rsid w:val="00194C11"/>
    <w:rsid w:val="001973BB"/>
    <w:rsid w:val="001976AD"/>
    <w:rsid w:val="00197A0E"/>
    <w:rsid w:val="001A0886"/>
    <w:rsid w:val="001A182B"/>
    <w:rsid w:val="001A1DE6"/>
    <w:rsid w:val="001A26E1"/>
    <w:rsid w:val="001A2A0F"/>
    <w:rsid w:val="001A2F66"/>
    <w:rsid w:val="001A33BC"/>
    <w:rsid w:val="001A3FA6"/>
    <w:rsid w:val="001A46B0"/>
    <w:rsid w:val="001A4B03"/>
    <w:rsid w:val="001A50E1"/>
    <w:rsid w:val="001A604D"/>
    <w:rsid w:val="001A6CBE"/>
    <w:rsid w:val="001A7888"/>
    <w:rsid w:val="001A7925"/>
    <w:rsid w:val="001B0695"/>
    <w:rsid w:val="001B0799"/>
    <w:rsid w:val="001B09F7"/>
    <w:rsid w:val="001B1347"/>
    <w:rsid w:val="001B14CE"/>
    <w:rsid w:val="001B2928"/>
    <w:rsid w:val="001B2A6A"/>
    <w:rsid w:val="001B363F"/>
    <w:rsid w:val="001B3A35"/>
    <w:rsid w:val="001B4130"/>
    <w:rsid w:val="001B42B8"/>
    <w:rsid w:val="001B4352"/>
    <w:rsid w:val="001B4AEF"/>
    <w:rsid w:val="001B4F34"/>
    <w:rsid w:val="001B4F81"/>
    <w:rsid w:val="001B5065"/>
    <w:rsid w:val="001B5863"/>
    <w:rsid w:val="001B5B86"/>
    <w:rsid w:val="001B67F3"/>
    <w:rsid w:val="001B6E92"/>
    <w:rsid w:val="001B6F39"/>
    <w:rsid w:val="001B6F5B"/>
    <w:rsid w:val="001B6F65"/>
    <w:rsid w:val="001B7993"/>
    <w:rsid w:val="001C03D1"/>
    <w:rsid w:val="001C057F"/>
    <w:rsid w:val="001C0B55"/>
    <w:rsid w:val="001C1A4B"/>
    <w:rsid w:val="001C2328"/>
    <w:rsid w:val="001C2806"/>
    <w:rsid w:val="001C295C"/>
    <w:rsid w:val="001C2C20"/>
    <w:rsid w:val="001C2C7D"/>
    <w:rsid w:val="001C2E69"/>
    <w:rsid w:val="001C313D"/>
    <w:rsid w:val="001C460E"/>
    <w:rsid w:val="001C49D4"/>
    <w:rsid w:val="001C4A93"/>
    <w:rsid w:val="001C5546"/>
    <w:rsid w:val="001C5BB4"/>
    <w:rsid w:val="001C6EE7"/>
    <w:rsid w:val="001C7181"/>
    <w:rsid w:val="001C71D6"/>
    <w:rsid w:val="001C763A"/>
    <w:rsid w:val="001D0380"/>
    <w:rsid w:val="001D0A6A"/>
    <w:rsid w:val="001D173D"/>
    <w:rsid w:val="001D1ADC"/>
    <w:rsid w:val="001D267C"/>
    <w:rsid w:val="001D2EB9"/>
    <w:rsid w:val="001D32CC"/>
    <w:rsid w:val="001D39AD"/>
    <w:rsid w:val="001D5F68"/>
    <w:rsid w:val="001D69E5"/>
    <w:rsid w:val="001D70C2"/>
    <w:rsid w:val="001D72C8"/>
    <w:rsid w:val="001D7347"/>
    <w:rsid w:val="001D7837"/>
    <w:rsid w:val="001E033C"/>
    <w:rsid w:val="001E034A"/>
    <w:rsid w:val="001E1ABD"/>
    <w:rsid w:val="001E1B41"/>
    <w:rsid w:val="001E1F5B"/>
    <w:rsid w:val="001E1F6D"/>
    <w:rsid w:val="001E213E"/>
    <w:rsid w:val="001E2532"/>
    <w:rsid w:val="001E35FD"/>
    <w:rsid w:val="001E466B"/>
    <w:rsid w:val="001E502D"/>
    <w:rsid w:val="001E5171"/>
    <w:rsid w:val="001E6AE2"/>
    <w:rsid w:val="001E6CE7"/>
    <w:rsid w:val="001E742E"/>
    <w:rsid w:val="001F0059"/>
    <w:rsid w:val="001F0ABD"/>
    <w:rsid w:val="001F2270"/>
    <w:rsid w:val="001F4506"/>
    <w:rsid w:val="001F57F7"/>
    <w:rsid w:val="001F5A3D"/>
    <w:rsid w:val="001F5C70"/>
    <w:rsid w:val="001F6E75"/>
    <w:rsid w:val="001F7436"/>
    <w:rsid w:val="00200CEC"/>
    <w:rsid w:val="0020287C"/>
    <w:rsid w:val="00202E33"/>
    <w:rsid w:val="0020322B"/>
    <w:rsid w:val="0020374F"/>
    <w:rsid w:val="002037AD"/>
    <w:rsid w:val="00203932"/>
    <w:rsid w:val="00203A12"/>
    <w:rsid w:val="00203BF4"/>
    <w:rsid w:val="00203D8D"/>
    <w:rsid w:val="002044AE"/>
    <w:rsid w:val="0020463F"/>
    <w:rsid w:val="00204DE1"/>
    <w:rsid w:val="00204EC9"/>
    <w:rsid w:val="0020636D"/>
    <w:rsid w:val="00206DE7"/>
    <w:rsid w:val="00206DF3"/>
    <w:rsid w:val="002073EB"/>
    <w:rsid w:val="00207972"/>
    <w:rsid w:val="00207BB5"/>
    <w:rsid w:val="00207EFD"/>
    <w:rsid w:val="00210979"/>
    <w:rsid w:val="00210BB1"/>
    <w:rsid w:val="00212162"/>
    <w:rsid w:val="00212EF9"/>
    <w:rsid w:val="00213070"/>
    <w:rsid w:val="002137A7"/>
    <w:rsid w:val="0021411A"/>
    <w:rsid w:val="0021468A"/>
    <w:rsid w:val="00214CFB"/>
    <w:rsid w:val="00216C71"/>
    <w:rsid w:val="00217292"/>
    <w:rsid w:val="002176BC"/>
    <w:rsid w:val="002177B1"/>
    <w:rsid w:val="00217A3C"/>
    <w:rsid w:val="00217E6A"/>
    <w:rsid w:val="00220011"/>
    <w:rsid w:val="002206F3"/>
    <w:rsid w:val="00220CC0"/>
    <w:rsid w:val="00221783"/>
    <w:rsid w:val="00222557"/>
    <w:rsid w:val="002232C5"/>
    <w:rsid w:val="00223432"/>
    <w:rsid w:val="0022349E"/>
    <w:rsid w:val="00224EC4"/>
    <w:rsid w:val="00225522"/>
    <w:rsid w:val="00226AA8"/>
    <w:rsid w:val="00226DEB"/>
    <w:rsid w:val="00227315"/>
    <w:rsid w:val="0023012A"/>
    <w:rsid w:val="00230D5B"/>
    <w:rsid w:val="00231065"/>
    <w:rsid w:val="00232254"/>
    <w:rsid w:val="0023395E"/>
    <w:rsid w:val="00234F1B"/>
    <w:rsid w:val="00235088"/>
    <w:rsid w:val="00235C30"/>
    <w:rsid w:val="00236704"/>
    <w:rsid w:val="002374BE"/>
    <w:rsid w:val="00237A47"/>
    <w:rsid w:val="00237D57"/>
    <w:rsid w:val="0024033B"/>
    <w:rsid w:val="002405C4"/>
    <w:rsid w:val="0024099B"/>
    <w:rsid w:val="00241E28"/>
    <w:rsid w:val="00242844"/>
    <w:rsid w:val="00243379"/>
    <w:rsid w:val="0024376C"/>
    <w:rsid w:val="00245298"/>
    <w:rsid w:val="00245A1B"/>
    <w:rsid w:val="00245E84"/>
    <w:rsid w:val="002461B3"/>
    <w:rsid w:val="002461F2"/>
    <w:rsid w:val="00246242"/>
    <w:rsid w:val="00246657"/>
    <w:rsid w:val="00246EB1"/>
    <w:rsid w:val="00247E3C"/>
    <w:rsid w:val="00250001"/>
    <w:rsid w:val="00250784"/>
    <w:rsid w:val="00250843"/>
    <w:rsid w:val="00250976"/>
    <w:rsid w:val="00251947"/>
    <w:rsid w:val="00252406"/>
    <w:rsid w:val="00252437"/>
    <w:rsid w:val="00253271"/>
    <w:rsid w:val="00254629"/>
    <w:rsid w:val="002557A0"/>
    <w:rsid w:val="00255A60"/>
    <w:rsid w:val="00255AE4"/>
    <w:rsid w:val="00255B31"/>
    <w:rsid w:val="00255E85"/>
    <w:rsid w:val="00255EAF"/>
    <w:rsid w:val="0025608E"/>
    <w:rsid w:val="0025673A"/>
    <w:rsid w:val="0025711F"/>
    <w:rsid w:val="0025714A"/>
    <w:rsid w:val="00257DA4"/>
    <w:rsid w:val="00257F3E"/>
    <w:rsid w:val="00260466"/>
    <w:rsid w:val="00260AA9"/>
    <w:rsid w:val="0026107E"/>
    <w:rsid w:val="00261367"/>
    <w:rsid w:val="002623D7"/>
    <w:rsid w:val="00264326"/>
    <w:rsid w:val="00264615"/>
    <w:rsid w:val="002647D1"/>
    <w:rsid w:val="00264FBE"/>
    <w:rsid w:val="00265DA9"/>
    <w:rsid w:val="0026621F"/>
    <w:rsid w:val="00266389"/>
    <w:rsid w:val="002668AB"/>
    <w:rsid w:val="00267CE9"/>
    <w:rsid w:val="00267E2A"/>
    <w:rsid w:val="00267E63"/>
    <w:rsid w:val="00267FF3"/>
    <w:rsid w:val="002703EF"/>
    <w:rsid w:val="0027045F"/>
    <w:rsid w:val="00270504"/>
    <w:rsid w:val="002708C8"/>
    <w:rsid w:val="002711C5"/>
    <w:rsid w:val="002724AE"/>
    <w:rsid w:val="00272CA2"/>
    <w:rsid w:val="002736E8"/>
    <w:rsid w:val="00273802"/>
    <w:rsid w:val="00273AC3"/>
    <w:rsid w:val="00273AF0"/>
    <w:rsid w:val="00273B49"/>
    <w:rsid w:val="002741A9"/>
    <w:rsid w:val="002747C9"/>
    <w:rsid w:val="002748AF"/>
    <w:rsid w:val="002754AA"/>
    <w:rsid w:val="002754C7"/>
    <w:rsid w:val="00275A9E"/>
    <w:rsid w:val="00275BAD"/>
    <w:rsid w:val="002764AF"/>
    <w:rsid w:val="0027663A"/>
    <w:rsid w:val="00276F3B"/>
    <w:rsid w:val="0027707F"/>
    <w:rsid w:val="00277083"/>
    <w:rsid w:val="002770F2"/>
    <w:rsid w:val="00277928"/>
    <w:rsid w:val="00277B6D"/>
    <w:rsid w:val="002801DD"/>
    <w:rsid w:val="002805DF"/>
    <w:rsid w:val="00280E27"/>
    <w:rsid w:val="00281519"/>
    <w:rsid w:val="0028152A"/>
    <w:rsid w:val="0028164E"/>
    <w:rsid w:val="00281695"/>
    <w:rsid w:val="00282291"/>
    <w:rsid w:val="00282965"/>
    <w:rsid w:val="00282A23"/>
    <w:rsid w:val="00282F73"/>
    <w:rsid w:val="0028587D"/>
    <w:rsid w:val="00286EFF"/>
    <w:rsid w:val="00287112"/>
    <w:rsid w:val="00287162"/>
    <w:rsid w:val="00287587"/>
    <w:rsid w:val="002912FC"/>
    <w:rsid w:val="00291493"/>
    <w:rsid w:val="00291F13"/>
    <w:rsid w:val="00292069"/>
    <w:rsid w:val="002923B2"/>
    <w:rsid w:val="002927D8"/>
    <w:rsid w:val="00292C11"/>
    <w:rsid w:val="0029353B"/>
    <w:rsid w:val="00294328"/>
    <w:rsid w:val="00294656"/>
    <w:rsid w:val="00294946"/>
    <w:rsid w:val="00295237"/>
    <w:rsid w:val="00295A96"/>
    <w:rsid w:val="00295B43"/>
    <w:rsid w:val="00296790"/>
    <w:rsid w:val="00296D92"/>
    <w:rsid w:val="00296F1E"/>
    <w:rsid w:val="00297DE7"/>
    <w:rsid w:val="002A0106"/>
    <w:rsid w:val="002A0701"/>
    <w:rsid w:val="002A16FC"/>
    <w:rsid w:val="002A1D6F"/>
    <w:rsid w:val="002A3709"/>
    <w:rsid w:val="002A3ABD"/>
    <w:rsid w:val="002A4B07"/>
    <w:rsid w:val="002A56FE"/>
    <w:rsid w:val="002A7009"/>
    <w:rsid w:val="002A7623"/>
    <w:rsid w:val="002A7E26"/>
    <w:rsid w:val="002B0EF5"/>
    <w:rsid w:val="002B136B"/>
    <w:rsid w:val="002B196B"/>
    <w:rsid w:val="002B21AC"/>
    <w:rsid w:val="002B2E09"/>
    <w:rsid w:val="002B3027"/>
    <w:rsid w:val="002B3977"/>
    <w:rsid w:val="002B3ABD"/>
    <w:rsid w:val="002B3F59"/>
    <w:rsid w:val="002B451E"/>
    <w:rsid w:val="002B56DB"/>
    <w:rsid w:val="002B59C9"/>
    <w:rsid w:val="002B5E2D"/>
    <w:rsid w:val="002B6CAD"/>
    <w:rsid w:val="002B70E2"/>
    <w:rsid w:val="002B7A80"/>
    <w:rsid w:val="002C033B"/>
    <w:rsid w:val="002C052F"/>
    <w:rsid w:val="002C06FD"/>
    <w:rsid w:val="002C072F"/>
    <w:rsid w:val="002C081C"/>
    <w:rsid w:val="002C0885"/>
    <w:rsid w:val="002C0EDF"/>
    <w:rsid w:val="002C1B95"/>
    <w:rsid w:val="002C1CD8"/>
    <w:rsid w:val="002C2534"/>
    <w:rsid w:val="002C26F5"/>
    <w:rsid w:val="002C3557"/>
    <w:rsid w:val="002C3C79"/>
    <w:rsid w:val="002C426C"/>
    <w:rsid w:val="002C4332"/>
    <w:rsid w:val="002C4767"/>
    <w:rsid w:val="002C5557"/>
    <w:rsid w:val="002C58A3"/>
    <w:rsid w:val="002C684C"/>
    <w:rsid w:val="002C70B5"/>
    <w:rsid w:val="002C7289"/>
    <w:rsid w:val="002C7DB9"/>
    <w:rsid w:val="002D0AA9"/>
    <w:rsid w:val="002D0ED8"/>
    <w:rsid w:val="002D179D"/>
    <w:rsid w:val="002D1A84"/>
    <w:rsid w:val="002D1C4D"/>
    <w:rsid w:val="002D2444"/>
    <w:rsid w:val="002D2DF4"/>
    <w:rsid w:val="002D300B"/>
    <w:rsid w:val="002D3195"/>
    <w:rsid w:val="002D44EC"/>
    <w:rsid w:val="002D4B24"/>
    <w:rsid w:val="002D5004"/>
    <w:rsid w:val="002D5066"/>
    <w:rsid w:val="002D5681"/>
    <w:rsid w:val="002D5909"/>
    <w:rsid w:val="002D5C23"/>
    <w:rsid w:val="002D69BA"/>
    <w:rsid w:val="002D6A95"/>
    <w:rsid w:val="002D7170"/>
    <w:rsid w:val="002D73F3"/>
    <w:rsid w:val="002D7F9C"/>
    <w:rsid w:val="002E0C34"/>
    <w:rsid w:val="002E0E2C"/>
    <w:rsid w:val="002E11D8"/>
    <w:rsid w:val="002E148F"/>
    <w:rsid w:val="002E1916"/>
    <w:rsid w:val="002E197D"/>
    <w:rsid w:val="002E1E93"/>
    <w:rsid w:val="002E2563"/>
    <w:rsid w:val="002E289D"/>
    <w:rsid w:val="002E2E25"/>
    <w:rsid w:val="002E3E71"/>
    <w:rsid w:val="002E4379"/>
    <w:rsid w:val="002E4DC0"/>
    <w:rsid w:val="002E4F2E"/>
    <w:rsid w:val="002E52A5"/>
    <w:rsid w:val="002E5435"/>
    <w:rsid w:val="002E5F87"/>
    <w:rsid w:val="002E6871"/>
    <w:rsid w:val="002E6E50"/>
    <w:rsid w:val="002E7D25"/>
    <w:rsid w:val="002F0D26"/>
    <w:rsid w:val="002F0D51"/>
    <w:rsid w:val="002F1250"/>
    <w:rsid w:val="002F18B9"/>
    <w:rsid w:val="002F1D31"/>
    <w:rsid w:val="002F202F"/>
    <w:rsid w:val="002F2AEA"/>
    <w:rsid w:val="002F2D01"/>
    <w:rsid w:val="002F2F90"/>
    <w:rsid w:val="002F3647"/>
    <w:rsid w:val="002F4CB5"/>
    <w:rsid w:val="002F6DE2"/>
    <w:rsid w:val="002F7518"/>
    <w:rsid w:val="002F7F7F"/>
    <w:rsid w:val="00300B95"/>
    <w:rsid w:val="00300F20"/>
    <w:rsid w:val="003017AF"/>
    <w:rsid w:val="0030197A"/>
    <w:rsid w:val="003022B8"/>
    <w:rsid w:val="003023A1"/>
    <w:rsid w:val="00302568"/>
    <w:rsid w:val="003027E4"/>
    <w:rsid w:val="00302BC9"/>
    <w:rsid w:val="00302CB6"/>
    <w:rsid w:val="00303695"/>
    <w:rsid w:val="0030388F"/>
    <w:rsid w:val="00303C58"/>
    <w:rsid w:val="0030480C"/>
    <w:rsid w:val="003049C4"/>
    <w:rsid w:val="0030567E"/>
    <w:rsid w:val="003056B8"/>
    <w:rsid w:val="00305845"/>
    <w:rsid w:val="00305F23"/>
    <w:rsid w:val="0030648C"/>
    <w:rsid w:val="00307258"/>
    <w:rsid w:val="003072FD"/>
    <w:rsid w:val="00307678"/>
    <w:rsid w:val="00307B20"/>
    <w:rsid w:val="00310052"/>
    <w:rsid w:val="00310D52"/>
    <w:rsid w:val="00311195"/>
    <w:rsid w:val="00311C6E"/>
    <w:rsid w:val="003126BE"/>
    <w:rsid w:val="00312F89"/>
    <w:rsid w:val="00313453"/>
    <w:rsid w:val="00313497"/>
    <w:rsid w:val="0031631D"/>
    <w:rsid w:val="00316FFF"/>
    <w:rsid w:val="00317E84"/>
    <w:rsid w:val="00321A21"/>
    <w:rsid w:val="003221B8"/>
    <w:rsid w:val="00323323"/>
    <w:rsid w:val="00323791"/>
    <w:rsid w:val="00323BAD"/>
    <w:rsid w:val="003240F4"/>
    <w:rsid w:val="00324E35"/>
    <w:rsid w:val="00325240"/>
    <w:rsid w:val="00325984"/>
    <w:rsid w:val="00325BB9"/>
    <w:rsid w:val="00326194"/>
    <w:rsid w:val="00326C32"/>
    <w:rsid w:val="00327722"/>
    <w:rsid w:val="003279C5"/>
    <w:rsid w:val="00327DB8"/>
    <w:rsid w:val="003301BD"/>
    <w:rsid w:val="00330297"/>
    <w:rsid w:val="003317DF"/>
    <w:rsid w:val="003327D6"/>
    <w:rsid w:val="00332991"/>
    <w:rsid w:val="00332E49"/>
    <w:rsid w:val="00332FF8"/>
    <w:rsid w:val="0033328B"/>
    <w:rsid w:val="0033387F"/>
    <w:rsid w:val="0033544C"/>
    <w:rsid w:val="003359E1"/>
    <w:rsid w:val="00335BEA"/>
    <w:rsid w:val="0033623B"/>
    <w:rsid w:val="003365F7"/>
    <w:rsid w:val="00336892"/>
    <w:rsid w:val="003369AD"/>
    <w:rsid w:val="003372D2"/>
    <w:rsid w:val="00337675"/>
    <w:rsid w:val="00340264"/>
    <w:rsid w:val="00340AA0"/>
    <w:rsid w:val="00340CA1"/>
    <w:rsid w:val="00340F18"/>
    <w:rsid w:val="003412DF"/>
    <w:rsid w:val="003423C9"/>
    <w:rsid w:val="00343C12"/>
    <w:rsid w:val="00343DF0"/>
    <w:rsid w:val="00344A82"/>
    <w:rsid w:val="00344B5E"/>
    <w:rsid w:val="00344EAA"/>
    <w:rsid w:val="00344FA6"/>
    <w:rsid w:val="00347937"/>
    <w:rsid w:val="00347BBB"/>
    <w:rsid w:val="00350C76"/>
    <w:rsid w:val="00351435"/>
    <w:rsid w:val="003516DB"/>
    <w:rsid w:val="00352166"/>
    <w:rsid w:val="003530D7"/>
    <w:rsid w:val="003537A7"/>
    <w:rsid w:val="00353846"/>
    <w:rsid w:val="00353F85"/>
    <w:rsid w:val="00354CA8"/>
    <w:rsid w:val="00354D61"/>
    <w:rsid w:val="00354E45"/>
    <w:rsid w:val="00355230"/>
    <w:rsid w:val="00356824"/>
    <w:rsid w:val="00356CA8"/>
    <w:rsid w:val="00356CFC"/>
    <w:rsid w:val="00356ECA"/>
    <w:rsid w:val="0035720B"/>
    <w:rsid w:val="00357749"/>
    <w:rsid w:val="00357B84"/>
    <w:rsid w:val="00360239"/>
    <w:rsid w:val="00360560"/>
    <w:rsid w:val="00360714"/>
    <w:rsid w:val="00360D41"/>
    <w:rsid w:val="00360F5F"/>
    <w:rsid w:val="003615C7"/>
    <w:rsid w:val="00361AC9"/>
    <w:rsid w:val="00362282"/>
    <w:rsid w:val="00362B89"/>
    <w:rsid w:val="00362FC2"/>
    <w:rsid w:val="003630D3"/>
    <w:rsid w:val="00363F3B"/>
    <w:rsid w:val="003644F7"/>
    <w:rsid w:val="0036451F"/>
    <w:rsid w:val="003657F2"/>
    <w:rsid w:val="00367757"/>
    <w:rsid w:val="00367A13"/>
    <w:rsid w:val="00367B7C"/>
    <w:rsid w:val="00367F85"/>
    <w:rsid w:val="003700CA"/>
    <w:rsid w:val="003704DA"/>
    <w:rsid w:val="00371CA2"/>
    <w:rsid w:val="00371D39"/>
    <w:rsid w:val="00373050"/>
    <w:rsid w:val="00374031"/>
    <w:rsid w:val="00375CD1"/>
    <w:rsid w:val="00375D2F"/>
    <w:rsid w:val="003760E1"/>
    <w:rsid w:val="0037669B"/>
    <w:rsid w:val="00376A83"/>
    <w:rsid w:val="00376C71"/>
    <w:rsid w:val="00377258"/>
    <w:rsid w:val="00380047"/>
    <w:rsid w:val="00380849"/>
    <w:rsid w:val="00380FDE"/>
    <w:rsid w:val="0038100F"/>
    <w:rsid w:val="00381667"/>
    <w:rsid w:val="00381926"/>
    <w:rsid w:val="003829C6"/>
    <w:rsid w:val="00382CCD"/>
    <w:rsid w:val="003831AA"/>
    <w:rsid w:val="003852E4"/>
    <w:rsid w:val="00386AE7"/>
    <w:rsid w:val="00386CF9"/>
    <w:rsid w:val="00386E33"/>
    <w:rsid w:val="00387712"/>
    <w:rsid w:val="00387ECE"/>
    <w:rsid w:val="0039016A"/>
    <w:rsid w:val="00390201"/>
    <w:rsid w:val="003907B0"/>
    <w:rsid w:val="00390D2C"/>
    <w:rsid w:val="00390E24"/>
    <w:rsid w:val="00391DBC"/>
    <w:rsid w:val="0039201D"/>
    <w:rsid w:val="0039233C"/>
    <w:rsid w:val="00392562"/>
    <w:rsid w:val="00392F54"/>
    <w:rsid w:val="00393339"/>
    <w:rsid w:val="0039387D"/>
    <w:rsid w:val="003938F5"/>
    <w:rsid w:val="00393BD9"/>
    <w:rsid w:val="00394A8A"/>
    <w:rsid w:val="003959D4"/>
    <w:rsid w:val="00395D1B"/>
    <w:rsid w:val="00396AA6"/>
    <w:rsid w:val="003A037B"/>
    <w:rsid w:val="003A0688"/>
    <w:rsid w:val="003A087A"/>
    <w:rsid w:val="003A0F48"/>
    <w:rsid w:val="003A0F6B"/>
    <w:rsid w:val="003A1453"/>
    <w:rsid w:val="003A1B38"/>
    <w:rsid w:val="003A23CB"/>
    <w:rsid w:val="003A275D"/>
    <w:rsid w:val="003A2CCB"/>
    <w:rsid w:val="003A2DD4"/>
    <w:rsid w:val="003A2E40"/>
    <w:rsid w:val="003A2F52"/>
    <w:rsid w:val="003A30D2"/>
    <w:rsid w:val="003A4536"/>
    <w:rsid w:val="003A50DE"/>
    <w:rsid w:val="003A690D"/>
    <w:rsid w:val="003A69C9"/>
    <w:rsid w:val="003A6FA5"/>
    <w:rsid w:val="003A724F"/>
    <w:rsid w:val="003A762F"/>
    <w:rsid w:val="003B0C1E"/>
    <w:rsid w:val="003B0CB1"/>
    <w:rsid w:val="003B159F"/>
    <w:rsid w:val="003B27CC"/>
    <w:rsid w:val="003B2AEF"/>
    <w:rsid w:val="003B33C7"/>
    <w:rsid w:val="003B35A9"/>
    <w:rsid w:val="003B3A26"/>
    <w:rsid w:val="003B40D9"/>
    <w:rsid w:val="003B4444"/>
    <w:rsid w:val="003B54CE"/>
    <w:rsid w:val="003B5777"/>
    <w:rsid w:val="003B738C"/>
    <w:rsid w:val="003B7D26"/>
    <w:rsid w:val="003C0A57"/>
    <w:rsid w:val="003C12EF"/>
    <w:rsid w:val="003C1661"/>
    <w:rsid w:val="003C19C1"/>
    <w:rsid w:val="003C1BAC"/>
    <w:rsid w:val="003C2089"/>
    <w:rsid w:val="003C25E9"/>
    <w:rsid w:val="003C30F4"/>
    <w:rsid w:val="003C4517"/>
    <w:rsid w:val="003C4978"/>
    <w:rsid w:val="003C4F6A"/>
    <w:rsid w:val="003C5440"/>
    <w:rsid w:val="003C546B"/>
    <w:rsid w:val="003C5B46"/>
    <w:rsid w:val="003C5CE8"/>
    <w:rsid w:val="003C6C5B"/>
    <w:rsid w:val="003C7355"/>
    <w:rsid w:val="003C74B3"/>
    <w:rsid w:val="003D0889"/>
    <w:rsid w:val="003D1427"/>
    <w:rsid w:val="003D2533"/>
    <w:rsid w:val="003D25CF"/>
    <w:rsid w:val="003D29C6"/>
    <w:rsid w:val="003D30DF"/>
    <w:rsid w:val="003D3412"/>
    <w:rsid w:val="003D3C6B"/>
    <w:rsid w:val="003D428D"/>
    <w:rsid w:val="003D4BAC"/>
    <w:rsid w:val="003D4CEF"/>
    <w:rsid w:val="003D5183"/>
    <w:rsid w:val="003D51E0"/>
    <w:rsid w:val="003D5C10"/>
    <w:rsid w:val="003D602A"/>
    <w:rsid w:val="003D64C6"/>
    <w:rsid w:val="003D6AD9"/>
    <w:rsid w:val="003D74EB"/>
    <w:rsid w:val="003D7717"/>
    <w:rsid w:val="003D7F22"/>
    <w:rsid w:val="003E0830"/>
    <w:rsid w:val="003E13C4"/>
    <w:rsid w:val="003E314F"/>
    <w:rsid w:val="003E3ADB"/>
    <w:rsid w:val="003E40F5"/>
    <w:rsid w:val="003E413B"/>
    <w:rsid w:val="003E42DC"/>
    <w:rsid w:val="003E4417"/>
    <w:rsid w:val="003E4521"/>
    <w:rsid w:val="003E45BC"/>
    <w:rsid w:val="003E4CDC"/>
    <w:rsid w:val="003E56D2"/>
    <w:rsid w:val="003E6260"/>
    <w:rsid w:val="003E65C3"/>
    <w:rsid w:val="003E71E0"/>
    <w:rsid w:val="003E7A15"/>
    <w:rsid w:val="003E7C2B"/>
    <w:rsid w:val="003F01CC"/>
    <w:rsid w:val="003F046D"/>
    <w:rsid w:val="003F0751"/>
    <w:rsid w:val="003F1134"/>
    <w:rsid w:val="003F1195"/>
    <w:rsid w:val="003F11BB"/>
    <w:rsid w:val="003F1A00"/>
    <w:rsid w:val="003F1DCA"/>
    <w:rsid w:val="003F25D0"/>
    <w:rsid w:val="003F2C30"/>
    <w:rsid w:val="003F2C8C"/>
    <w:rsid w:val="003F2D0C"/>
    <w:rsid w:val="003F389E"/>
    <w:rsid w:val="003F3988"/>
    <w:rsid w:val="003F3B58"/>
    <w:rsid w:val="003F3C7A"/>
    <w:rsid w:val="003F4628"/>
    <w:rsid w:val="003F505E"/>
    <w:rsid w:val="003F581D"/>
    <w:rsid w:val="003F6FA3"/>
    <w:rsid w:val="003F72FE"/>
    <w:rsid w:val="003F7D77"/>
    <w:rsid w:val="00400AD9"/>
    <w:rsid w:val="00401180"/>
    <w:rsid w:val="0040138F"/>
    <w:rsid w:val="0040216D"/>
    <w:rsid w:val="0040314D"/>
    <w:rsid w:val="00403947"/>
    <w:rsid w:val="00403AD3"/>
    <w:rsid w:val="004047D1"/>
    <w:rsid w:val="00404DCA"/>
    <w:rsid w:val="00404F42"/>
    <w:rsid w:val="00405167"/>
    <w:rsid w:val="004058F2"/>
    <w:rsid w:val="00406132"/>
    <w:rsid w:val="00406742"/>
    <w:rsid w:val="004069B1"/>
    <w:rsid w:val="00407190"/>
    <w:rsid w:val="00407A35"/>
    <w:rsid w:val="00407B20"/>
    <w:rsid w:val="00407F36"/>
    <w:rsid w:val="004101E3"/>
    <w:rsid w:val="004107B7"/>
    <w:rsid w:val="004107E5"/>
    <w:rsid w:val="00410BDF"/>
    <w:rsid w:val="00411AF7"/>
    <w:rsid w:val="00412A32"/>
    <w:rsid w:val="00412B34"/>
    <w:rsid w:val="0041330A"/>
    <w:rsid w:val="00413507"/>
    <w:rsid w:val="004137CB"/>
    <w:rsid w:val="004139E4"/>
    <w:rsid w:val="00414572"/>
    <w:rsid w:val="004149E3"/>
    <w:rsid w:val="00414A06"/>
    <w:rsid w:val="00414A92"/>
    <w:rsid w:val="00414AD0"/>
    <w:rsid w:val="00414B9F"/>
    <w:rsid w:val="00415981"/>
    <w:rsid w:val="00416159"/>
    <w:rsid w:val="00416426"/>
    <w:rsid w:val="004164EA"/>
    <w:rsid w:val="004177E1"/>
    <w:rsid w:val="00417CC1"/>
    <w:rsid w:val="00420217"/>
    <w:rsid w:val="0042027E"/>
    <w:rsid w:val="004202DA"/>
    <w:rsid w:val="00420AE4"/>
    <w:rsid w:val="00420BBA"/>
    <w:rsid w:val="004210BF"/>
    <w:rsid w:val="00421866"/>
    <w:rsid w:val="00421F1B"/>
    <w:rsid w:val="004223E9"/>
    <w:rsid w:val="00422AA0"/>
    <w:rsid w:val="00423237"/>
    <w:rsid w:val="00423241"/>
    <w:rsid w:val="00423D39"/>
    <w:rsid w:val="00423DFF"/>
    <w:rsid w:val="0042421E"/>
    <w:rsid w:val="004256FF"/>
    <w:rsid w:val="00425870"/>
    <w:rsid w:val="004266E4"/>
    <w:rsid w:val="00426A1F"/>
    <w:rsid w:val="00427783"/>
    <w:rsid w:val="00427E14"/>
    <w:rsid w:val="00430AE2"/>
    <w:rsid w:val="00430EF7"/>
    <w:rsid w:val="0043149A"/>
    <w:rsid w:val="004316BF"/>
    <w:rsid w:val="00431C4D"/>
    <w:rsid w:val="00431DBA"/>
    <w:rsid w:val="00432145"/>
    <w:rsid w:val="0043290C"/>
    <w:rsid w:val="00432A7C"/>
    <w:rsid w:val="0043307F"/>
    <w:rsid w:val="00433260"/>
    <w:rsid w:val="00433470"/>
    <w:rsid w:val="00433766"/>
    <w:rsid w:val="00433B60"/>
    <w:rsid w:val="00433B70"/>
    <w:rsid w:val="004347EB"/>
    <w:rsid w:val="0043485A"/>
    <w:rsid w:val="00435607"/>
    <w:rsid w:val="0043570C"/>
    <w:rsid w:val="004359A6"/>
    <w:rsid w:val="00435DEC"/>
    <w:rsid w:val="00435F48"/>
    <w:rsid w:val="00436736"/>
    <w:rsid w:val="00440999"/>
    <w:rsid w:val="004416B3"/>
    <w:rsid w:val="00441A5C"/>
    <w:rsid w:val="00442093"/>
    <w:rsid w:val="0044222F"/>
    <w:rsid w:val="00442680"/>
    <w:rsid w:val="004432D6"/>
    <w:rsid w:val="00443752"/>
    <w:rsid w:val="00444052"/>
    <w:rsid w:val="004443D0"/>
    <w:rsid w:val="0044489C"/>
    <w:rsid w:val="0044522F"/>
    <w:rsid w:val="00445462"/>
    <w:rsid w:val="0044566C"/>
    <w:rsid w:val="00445868"/>
    <w:rsid w:val="00445C42"/>
    <w:rsid w:val="004460D4"/>
    <w:rsid w:val="0044692C"/>
    <w:rsid w:val="004469D3"/>
    <w:rsid w:val="00446CA8"/>
    <w:rsid w:val="004472C9"/>
    <w:rsid w:val="004473C8"/>
    <w:rsid w:val="00447DD7"/>
    <w:rsid w:val="004505BD"/>
    <w:rsid w:val="004508B0"/>
    <w:rsid w:val="00451389"/>
    <w:rsid w:val="0045196E"/>
    <w:rsid w:val="00451C4B"/>
    <w:rsid w:val="0045237B"/>
    <w:rsid w:val="00452BDA"/>
    <w:rsid w:val="00452F8C"/>
    <w:rsid w:val="004532D6"/>
    <w:rsid w:val="004549C9"/>
    <w:rsid w:val="0045508C"/>
    <w:rsid w:val="0045515E"/>
    <w:rsid w:val="00455290"/>
    <w:rsid w:val="00455C1B"/>
    <w:rsid w:val="004565B3"/>
    <w:rsid w:val="00456FB8"/>
    <w:rsid w:val="00457712"/>
    <w:rsid w:val="0045796C"/>
    <w:rsid w:val="00460602"/>
    <w:rsid w:val="0046091E"/>
    <w:rsid w:val="00460C89"/>
    <w:rsid w:val="00461A9B"/>
    <w:rsid w:val="00462A4C"/>
    <w:rsid w:val="00462BA5"/>
    <w:rsid w:val="0046351A"/>
    <w:rsid w:val="00463615"/>
    <w:rsid w:val="00464CC1"/>
    <w:rsid w:val="00464D6D"/>
    <w:rsid w:val="00464E5D"/>
    <w:rsid w:val="00465382"/>
    <w:rsid w:val="0046578D"/>
    <w:rsid w:val="00465877"/>
    <w:rsid w:val="00465F9D"/>
    <w:rsid w:val="00466083"/>
    <w:rsid w:val="00466814"/>
    <w:rsid w:val="00466F37"/>
    <w:rsid w:val="0046708C"/>
    <w:rsid w:val="00467465"/>
    <w:rsid w:val="0047097E"/>
    <w:rsid w:val="00470A0E"/>
    <w:rsid w:val="00470A40"/>
    <w:rsid w:val="00470B6F"/>
    <w:rsid w:val="00470B9A"/>
    <w:rsid w:val="00470F4B"/>
    <w:rsid w:val="0047305D"/>
    <w:rsid w:val="00473212"/>
    <w:rsid w:val="004751A2"/>
    <w:rsid w:val="004757BF"/>
    <w:rsid w:val="00475935"/>
    <w:rsid w:val="00475C4D"/>
    <w:rsid w:val="004762D8"/>
    <w:rsid w:val="0047655D"/>
    <w:rsid w:val="00476B5E"/>
    <w:rsid w:val="00476F3D"/>
    <w:rsid w:val="00477648"/>
    <w:rsid w:val="0048023F"/>
    <w:rsid w:val="00480FBE"/>
    <w:rsid w:val="0048105A"/>
    <w:rsid w:val="00481EC2"/>
    <w:rsid w:val="00483052"/>
    <w:rsid w:val="004838B9"/>
    <w:rsid w:val="00483D02"/>
    <w:rsid w:val="00485214"/>
    <w:rsid w:val="004856C5"/>
    <w:rsid w:val="004857ED"/>
    <w:rsid w:val="004859C1"/>
    <w:rsid w:val="00485B28"/>
    <w:rsid w:val="00486002"/>
    <w:rsid w:val="004878A8"/>
    <w:rsid w:val="004907F1"/>
    <w:rsid w:val="00490C51"/>
    <w:rsid w:val="0049107C"/>
    <w:rsid w:val="00491131"/>
    <w:rsid w:val="00491345"/>
    <w:rsid w:val="004927C4"/>
    <w:rsid w:val="0049292E"/>
    <w:rsid w:val="00492C9C"/>
    <w:rsid w:val="00492D56"/>
    <w:rsid w:val="004939AF"/>
    <w:rsid w:val="00493DAD"/>
    <w:rsid w:val="00493ED2"/>
    <w:rsid w:val="004950E1"/>
    <w:rsid w:val="00495170"/>
    <w:rsid w:val="0049550B"/>
    <w:rsid w:val="00495B32"/>
    <w:rsid w:val="00495E9E"/>
    <w:rsid w:val="0049688C"/>
    <w:rsid w:val="004968CF"/>
    <w:rsid w:val="004968DA"/>
    <w:rsid w:val="004969F7"/>
    <w:rsid w:val="00497056"/>
    <w:rsid w:val="00497C9E"/>
    <w:rsid w:val="004A0B95"/>
    <w:rsid w:val="004A10BD"/>
    <w:rsid w:val="004A187A"/>
    <w:rsid w:val="004A1E0B"/>
    <w:rsid w:val="004A1F3E"/>
    <w:rsid w:val="004A28E3"/>
    <w:rsid w:val="004A3DB2"/>
    <w:rsid w:val="004A3E3F"/>
    <w:rsid w:val="004A68DB"/>
    <w:rsid w:val="004A6CA9"/>
    <w:rsid w:val="004A72B0"/>
    <w:rsid w:val="004B07B4"/>
    <w:rsid w:val="004B09E5"/>
    <w:rsid w:val="004B10CD"/>
    <w:rsid w:val="004B15C8"/>
    <w:rsid w:val="004B1B2E"/>
    <w:rsid w:val="004B270E"/>
    <w:rsid w:val="004B2C41"/>
    <w:rsid w:val="004B3183"/>
    <w:rsid w:val="004B326D"/>
    <w:rsid w:val="004B3B84"/>
    <w:rsid w:val="004B3E62"/>
    <w:rsid w:val="004B43BD"/>
    <w:rsid w:val="004B4501"/>
    <w:rsid w:val="004B5846"/>
    <w:rsid w:val="004B6594"/>
    <w:rsid w:val="004B74EE"/>
    <w:rsid w:val="004B7FDB"/>
    <w:rsid w:val="004C0039"/>
    <w:rsid w:val="004C0145"/>
    <w:rsid w:val="004C04FF"/>
    <w:rsid w:val="004C0C12"/>
    <w:rsid w:val="004C1D7A"/>
    <w:rsid w:val="004C2AC8"/>
    <w:rsid w:val="004C3283"/>
    <w:rsid w:val="004C44C1"/>
    <w:rsid w:val="004C4C1E"/>
    <w:rsid w:val="004C4FF7"/>
    <w:rsid w:val="004C508E"/>
    <w:rsid w:val="004C62D6"/>
    <w:rsid w:val="004C699C"/>
    <w:rsid w:val="004C6D34"/>
    <w:rsid w:val="004C7265"/>
    <w:rsid w:val="004C73AE"/>
    <w:rsid w:val="004C7AF6"/>
    <w:rsid w:val="004D0063"/>
    <w:rsid w:val="004D0BB7"/>
    <w:rsid w:val="004D1706"/>
    <w:rsid w:val="004D1A7E"/>
    <w:rsid w:val="004D2153"/>
    <w:rsid w:val="004D2D00"/>
    <w:rsid w:val="004D33B0"/>
    <w:rsid w:val="004D36DB"/>
    <w:rsid w:val="004D3712"/>
    <w:rsid w:val="004D379D"/>
    <w:rsid w:val="004D3ACD"/>
    <w:rsid w:val="004D422A"/>
    <w:rsid w:val="004D4365"/>
    <w:rsid w:val="004D48BC"/>
    <w:rsid w:val="004D52BA"/>
    <w:rsid w:val="004D5C2B"/>
    <w:rsid w:val="004D6A42"/>
    <w:rsid w:val="004D723C"/>
    <w:rsid w:val="004D7321"/>
    <w:rsid w:val="004D79BD"/>
    <w:rsid w:val="004D7ED8"/>
    <w:rsid w:val="004E10A1"/>
    <w:rsid w:val="004E126C"/>
    <w:rsid w:val="004E156A"/>
    <w:rsid w:val="004E26D9"/>
    <w:rsid w:val="004E27AE"/>
    <w:rsid w:val="004E2CDB"/>
    <w:rsid w:val="004E31FA"/>
    <w:rsid w:val="004E3C17"/>
    <w:rsid w:val="004E45EE"/>
    <w:rsid w:val="004E5558"/>
    <w:rsid w:val="004E6566"/>
    <w:rsid w:val="004F0468"/>
    <w:rsid w:val="004F063C"/>
    <w:rsid w:val="004F06EB"/>
    <w:rsid w:val="004F0727"/>
    <w:rsid w:val="004F1186"/>
    <w:rsid w:val="004F13E7"/>
    <w:rsid w:val="004F23A4"/>
    <w:rsid w:val="004F2A21"/>
    <w:rsid w:val="004F4A67"/>
    <w:rsid w:val="004F4B9E"/>
    <w:rsid w:val="004F55D1"/>
    <w:rsid w:val="004F56B2"/>
    <w:rsid w:val="004F6373"/>
    <w:rsid w:val="004F6639"/>
    <w:rsid w:val="004F6697"/>
    <w:rsid w:val="004F6B93"/>
    <w:rsid w:val="004F7384"/>
    <w:rsid w:val="004F7C2B"/>
    <w:rsid w:val="004F7FAB"/>
    <w:rsid w:val="005004D6"/>
    <w:rsid w:val="00501F27"/>
    <w:rsid w:val="00501FE4"/>
    <w:rsid w:val="005023BC"/>
    <w:rsid w:val="00503252"/>
    <w:rsid w:val="005032CB"/>
    <w:rsid w:val="005032ED"/>
    <w:rsid w:val="00503F48"/>
    <w:rsid w:val="005042EB"/>
    <w:rsid w:val="005043DE"/>
    <w:rsid w:val="00504443"/>
    <w:rsid w:val="005048A5"/>
    <w:rsid w:val="00505693"/>
    <w:rsid w:val="005065B3"/>
    <w:rsid w:val="005067F9"/>
    <w:rsid w:val="00506C7F"/>
    <w:rsid w:val="005078AC"/>
    <w:rsid w:val="005078C2"/>
    <w:rsid w:val="00507DEC"/>
    <w:rsid w:val="00510353"/>
    <w:rsid w:val="00510852"/>
    <w:rsid w:val="00510997"/>
    <w:rsid w:val="00510BCF"/>
    <w:rsid w:val="00511F57"/>
    <w:rsid w:val="00513326"/>
    <w:rsid w:val="0051349A"/>
    <w:rsid w:val="005134E6"/>
    <w:rsid w:val="0051366B"/>
    <w:rsid w:val="005140B4"/>
    <w:rsid w:val="0051466E"/>
    <w:rsid w:val="0051518D"/>
    <w:rsid w:val="00515687"/>
    <w:rsid w:val="00516105"/>
    <w:rsid w:val="00516505"/>
    <w:rsid w:val="0051651F"/>
    <w:rsid w:val="00517269"/>
    <w:rsid w:val="00517B18"/>
    <w:rsid w:val="0052080A"/>
    <w:rsid w:val="005208F8"/>
    <w:rsid w:val="00521852"/>
    <w:rsid w:val="005221D4"/>
    <w:rsid w:val="005237BD"/>
    <w:rsid w:val="0052386F"/>
    <w:rsid w:val="00524640"/>
    <w:rsid w:val="005259FE"/>
    <w:rsid w:val="00526DD0"/>
    <w:rsid w:val="005276E9"/>
    <w:rsid w:val="00530AE5"/>
    <w:rsid w:val="00531163"/>
    <w:rsid w:val="0053128E"/>
    <w:rsid w:val="00531550"/>
    <w:rsid w:val="00532136"/>
    <w:rsid w:val="00532621"/>
    <w:rsid w:val="00532F84"/>
    <w:rsid w:val="005331BC"/>
    <w:rsid w:val="00533376"/>
    <w:rsid w:val="00534253"/>
    <w:rsid w:val="00534FA5"/>
    <w:rsid w:val="005356F2"/>
    <w:rsid w:val="005359E5"/>
    <w:rsid w:val="00535E7D"/>
    <w:rsid w:val="005367AF"/>
    <w:rsid w:val="00536C38"/>
    <w:rsid w:val="00537787"/>
    <w:rsid w:val="00537F0B"/>
    <w:rsid w:val="00541002"/>
    <w:rsid w:val="005411D9"/>
    <w:rsid w:val="005419B0"/>
    <w:rsid w:val="00541BAE"/>
    <w:rsid w:val="00542363"/>
    <w:rsid w:val="00542E69"/>
    <w:rsid w:val="005437DB"/>
    <w:rsid w:val="00543986"/>
    <w:rsid w:val="00544454"/>
    <w:rsid w:val="00545285"/>
    <w:rsid w:val="00546D11"/>
    <w:rsid w:val="005476E8"/>
    <w:rsid w:val="00547C47"/>
    <w:rsid w:val="00547D6A"/>
    <w:rsid w:val="00547D6C"/>
    <w:rsid w:val="0055028A"/>
    <w:rsid w:val="00550B3C"/>
    <w:rsid w:val="005512C2"/>
    <w:rsid w:val="0055145A"/>
    <w:rsid w:val="005514A4"/>
    <w:rsid w:val="00551D65"/>
    <w:rsid w:val="0055212D"/>
    <w:rsid w:val="005522FF"/>
    <w:rsid w:val="00552D4C"/>
    <w:rsid w:val="005540CA"/>
    <w:rsid w:val="005544C5"/>
    <w:rsid w:val="0055603B"/>
    <w:rsid w:val="00556D5B"/>
    <w:rsid w:val="00557A1F"/>
    <w:rsid w:val="00557F4C"/>
    <w:rsid w:val="005601C3"/>
    <w:rsid w:val="005604E6"/>
    <w:rsid w:val="0056064A"/>
    <w:rsid w:val="00561350"/>
    <w:rsid w:val="00561397"/>
    <w:rsid w:val="00561781"/>
    <w:rsid w:val="005619F0"/>
    <w:rsid w:val="00561DBA"/>
    <w:rsid w:val="005625F0"/>
    <w:rsid w:val="00562B6F"/>
    <w:rsid w:val="00562D4E"/>
    <w:rsid w:val="0056384B"/>
    <w:rsid w:val="00564CA0"/>
    <w:rsid w:val="00565FDD"/>
    <w:rsid w:val="0056605B"/>
    <w:rsid w:val="00566973"/>
    <w:rsid w:val="00566DD3"/>
    <w:rsid w:val="00566EF3"/>
    <w:rsid w:val="005700B2"/>
    <w:rsid w:val="00570C5E"/>
    <w:rsid w:val="005717EE"/>
    <w:rsid w:val="00571AED"/>
    <w:rsid w:val="00572E04"/>
    <w:rsid w:val="005736D4"/>
    <w:rsid w:val="00573B26"/>
    <w:rsid w:val="00573C9A"/>
    <w:rsid w:val="00573F15"/>
    <w:rsid w:val="00573F3C"/>
    <w:rsid w:val="00574C01"/>
    <w:rsid w:val="0057527C"/>
    <w:rsid w:val="00577178"/>
    <w:rsid w:val="005804C2"/>
    <w:rsid w:val="00580505"/>
    <w:rsid w:val="00582BBF"/>
    <w:rsid w:val="00582E84"/>
    <w:rsid w:val="005832CF"/>
    <w:rsid w:val="00583E47"/>
    <w:rsid w:val="005842D8"/>
    <w:rsid w:val="00584905"/>
    <w:rsid w:val="00584C08"/>
    <w:rsid w:val="00585110"/>
    <w:rsid w:val="00585767"/>
    <w:rsid w:val="00585FF4"/>
    <w:rsid w:val="00586392"/>
    <w:rsid w:val="005877E4"/>
    <w:rsid w:val="00587B49"/>
    <w:rsid w:val="005905E3"/>
    <w:rsid w:val="005906A4"/>
    <w:rsid w:val="00592630"/>
    <w:rsid w:val="005928CA"/>
    <w:rsid w:val="00592BFE"/>
    <w:rsid w:val="0059301D"/>
    <w:rsid w:val="00593359"/>
    <w:rsid w:val="00593E81"/>
    <w:rsid w:val="00594C73"/>
    <w:rsid w:val="0059522E"/>
    <w:rsid w:val="00595A91"/>
    <w:rsid w:val="00596575"/>
    <w:rsid w:val="0059687B"/>
    <w:rsid w:val="005A0F76"/>
    <w:rsid w:val="005A164F"/>
    <w:rsid w:val="005A1793"/>
    <w:rsid w:val="005A1B5B"/>
    <w:rsid w:val="005A1E63"/>
    <w:rsid w:val="005A1F53"/>
    <w:rsid w:val="005A24C8"/>
    <w:rsid w:val="005A269C"/>
    <w:rsid w:val="005A3006"/>
    <w:rsid w:val="005A31F8"/>
    <w:rsid w:val="005A3DE5"/>
    <w:rsid w:val="005A516B"/>
    <w:rsid w:val="005A5A11"/>
    <w:rsid w:val="005A61D7"/>
    <w:rsid w:val="005A6467"/>
    <w:rsid w:val="005A6557"/>
    <w:rsid w:val="005A686B"/>
    <w:rsid w:val="005A68A6"/>
    <w:rsid w:val="005A6A5A"/>
    <w:rsid w:val="005A6DF6"/>
    <w:rsid w:val="005A7758"/>
    <w:rsid w:val="005B0900"/>
    <w:rsid w:val="005B1112"/>
    <w:rsid w:val="005B172F"/>
    <w:rsid w:val="005B1925"/>
    <w:rsid w:val="005B19D3"/>
    <w:rsid w:val="005B3CBE"/>
    <w:rsid w:val="005B4058"/>
    <w:rsid w:val="005B4988"/>
    <w:rsid w:val="005B57CE"/>
    <w:rsid w:val="005B5D6D"/>
    <w:rsid w:val="005B60C0"/>
    <w:rsid w:val="005B70C9"/>
    <w:rsid w:val="005C11E9"/>
    <w:rsid w:val="005C185F"/>
    <w:rsid w:val="005C2011"/>
    <w:rsid w:val="005C2449"/>
    <w:rsid w:val="005C2570"/>
    <w:rsid w:val="005C34E9"/>
    <w:rsid w:val="005C3676"/>
    <w:rsid w:val="005C3B35"/>
    <w:rsid w:val="005C3ED9"/>
    <w:rsid w:val="005C3F55"/>
    <w:rsid w:val="005C42E5"/>
    <w:rsid w:val="005C57F4"/>
    <w:rsid w:val="005C5B0A"/>
    <w:rsid w:val="005C6D7B"/>
    <w:rsid w:val="005C76E5"/>
    <w:rsid w:val="005D0107"/>
    <w:rsid w:val="005D0453"/>
    <w:rsid w:val="005D0BFB"/>
    <w:rsid w:val="005D1495"/>
    <w:rsid w:val="005D1656"/>
    <w:rsid w:val="005D1D34"/>
    <w:rsid w:val="005D2268"/>
    <w:rsid w:val="005D27BE"/>
    <w:rsid w:val="005D2F2B"/>
    <w:rsid w:val="005D3E8C"/>
    <w:rsid w:val="005D453B"/>
    <w:rsid w:val="005D4B01"/>
    <w:rsid w:val="005D4EEC"/>
    <w:rsid w:val="005D514E"/>
    <w:rsid w:val="005D54C6"/>
    <w:rsid w:val="005D568C"/>
    <w:rsid w:val="005D5DFC"/>
    <w:rsid w:val="005D5E1F"/>
    <w:rsid w:val="005D63E9"/>
    <w:rsid w:val="005D66E1"/>
    <w:rsid w:val="005D69E2"/>
    <w:rsid w:val="005D794B"/>
    <w:rsid w:val="005D7ECB"/>
    <w:rsid w:val="005E006E"/>
    <w:rsid w:val="005E0239"/>
    <w:rsid w:val="005E0444"/>
    <w:rsid w:val="005E13C6"/>
    <w:rsid w:val="005E1A21"/>
    <w:rsid w:val="005E1E04"/>
    <w:rsid w:val="005E22C0"/>
    <w:rsid w:val="005E25F9"/>
    <w:rsid w:val="005E293D"/>
    <w:rsid w:val="005E29D3"/>
    <w:rsid w:val="005E3A89"/>
    <w:rsid w:val="005E3DAB"/>
    <w:rsid w:val="005E3DFA"/>
    <w:rsid w:val="005E4991"/>
    <w:rsid w:val="005E6C85"/>
    <w:rsid w:val="005E765F"/>
    <w:rsid w:val="005E7BEF"/>
    <w:rsid w:val="005F0F0A"/>
    <w:rsid w:val="005F18BF"/>
    <w:rsid w:val="005F2331"/>
    <w:rsid w:val="005F351A"/>
    <w:rsid w:val="005F3943"/>
    <w:rsid w:val="005F3A67"/>
    <w:rsid w:val="005F3B1F"/>
    <w:rsid w:val="005F4343"/>
    <w:rsid w:val="005F4374"/>
    <w:rsid w:val="005F43E4"/>
    <w:rsid w:val="005F43F6"/>
    <w:rsid w:val="005F52C4"/>
    <w:rsid w:val="005F5EA0"/>
    <w:rsid w:val="005F5EEA"/>
    <w:rsid w:val="005F68D9"/>
    <w:rsid w:val="005F69AF"/>
    <w:rsid w:val="005F70AD"/>
    <w:rsid w:val="005F7ED8"/>
    <w:rsid w:val="00600744"/>
    <w:rsid w:val="00600D9B"/>
    <w:rsid w:val="00601566"/>
    <w:rsid w:val="006017CB"/>
    <w:rsid w:val="0060181E"/>
    <w:rsid w:val="00601DF0"/>
    <w:rsid w:val="00602589"/>
    <w:rsid w:val="00602970"/>
    <w:rsid w:val="006030F9"/>
    <w:rsid w:val="006036EA"/>
    <w:rsid w:val="00603851"/>
    <w:rsid w:val="00604153"/>
    <w:rsid w:val="006049A4"/>
    <w:rsid w:val="00604DB8"/>
    <w:rsid w:val="00604F5B"/>
    <w:rsid w:val="00605955"/>
    <w:rsid w:val="00605DFB"/>
    <w:rsid w:val="00606169"/>
    <w:rsid w:val="00606DF1"/>
    <w:rsid w:val="00607FFA"/>
    <w:rsid w:val="00610375"/>
    <w:rsid w:val="00610E5B"/>
    <w:rsid w:val="006114DB"/>
    <w:rsid w:val="006124B7"/>
    <w:rsid w:val="006127C2"/>
    <w:rsid w:val="00612F3A"/>
    <w:rsid w:val="00614058"/>
    <w:rsid w:val="00614599"/>
    <w:rsid w:val="00614BEA"/>
    <w:rsid w:val="00615022"/>
    <w:rsid w:val="0061649E"/>
    <w:rsid w:val="00616A7B"/>
    <w:rsid w:val="00616ADB"/>
    <w:rsid w:val="00617763"/>
    <w:rsid w:val="0061791E"/>
    <w:rsid w:val="00617F2D"/>
    <w:rsid w:val="0062068D"/>
    <w:rsid w:val="006209BD"/>
    <w:rsid w:val="00620AE1"/>
    <w:rsid w:val="00620BA3"/>
    <w:rsid w:val="00622004"/>
    <w:rsid w:val="00622360"/>
    <w:rsid w:val="00622570"/>
    <w:rsid w:val="00622643"/>
    <w:rsid w:val="006237A9"/>
    <w:rsid w:val="00623EDD"/>
    <w:rsid w:val="00623F4C"/>
    <w:rsid w:val="00623F97"/>
    <w:rsid w:val="006247A3"/>
    <w:rsid w:val="006252A1"/>
    <w:rsid w:val="0062587A"/>
    <w:rsid w:val="006261FE"/>
    <w:rsid w:val="00626261"/>
    <w:rsid w:val="00627786"/>
    <w:rsid w:val="006306CA"/>
    <w:rsid w:val="006307C7"/>
    <w:rsid w:val="00630B08"/>
    <w:rsid w:val="006313D6"/>
    <w:rsid w:val="00631486"/>
    <w:rsid w:val="0063184D"/>
    <w:rsid w:val="0063228B"/>
    <w:rsid w:val="006325D1"/>
    <w:rsid w:val="0063273F"/>
    <w:rsid w:val="00632C09"/>
    <w:rsid w:val="00632CC6"/>
    <w:rsid w:val="00633314"/>
    <w:rsid w:val="00634245"/>
    <w:rsid w:val="0063464E"/>
    <w:rsid w:val="0063469C"/>
    <w:rsid w:val="006349A7"/>
    <w:rsid w:val="00634A55"/>
    <w:rsid w:val="00635129"/>
    <w:rsid w:val="006354A9"/>
    <w:rsid w:val="00635773"/>
    <w:rsid w:val="00635980"/>
    <w:rsid w:val="00636364"/>
    <w:rsid w:val="00636A41"/>
    <w:rsid w:val="0063706E"/>
    <w:rsid w:val="00637085"/>
    <w:rsid w:val="00637C19"/>
    <w:rsid w:val="00637F17"/>
    <w:rsid w:val="00640155"/>
    <w:rsid w:val="00640292"/>
    <w:rsid w:val="00640715"/>
    <w:rsid w:val="00640FC3"/>
    <w:rsid w:val="0064134F"/>
    <w:rsid w:val="00641F2D"/>
    <w:rsid w:val="006428A5"/>
    <w:rsid w:val="00642D20"/>
    <w:rsid w:val="006443E7"/>
    <w:rsid w:val="00644914"/>
    <w:rsid w:val="00644D58"/>
    <w:rsid w:val="00645470"/>
    <w:rsid w:val="00645671"/>
    <w:rsid w:val="00645A5F"/>
    <w:rsid w:val="00646812"/>
    <w:rsid w:val="00646C4E"/>
    <w:rsid w:val="0065016E"/>
    <w:rsid w:val="0065023A"/>
    <w:rsid w:val="00650679"/>
    <w:rsid w:val="00650E45"/>
    <w:rsid w:val="006510D3"/>
    <w:rsid w:val="00651488"/>
    <w:rsid w:val="006519D8"/>
    <w:rsid w:val="006519EB"/>
    <w:rsid w:val="00652115"/>
    <w:rsid w:val="00652974"/>
    <w:rsid w:val="0065381C"/>
    <w:rsid w:val="00653AC2"/>
    <w:rsid w:val="00654704"/>
    <w:rsid w:val="0065514E"/>
    <w:rsid w:val="00655FD3"/>
    <w:rsid w:val="00655FE9"/>
    <w:rsid w:val="00656112"/>
    <w:rsid w:val="006574E7"/>
    <w:rsid w:val="00660724"/>
    <w:rsid w:val="00661603"/>
    <w:rsid w:val="00662B69"/>
    <w:rsid w:val="00662F94"/>
    <w:rsid w:val="00663054"/>
    <w:rsid w:val="0066354A"/>
    <w:rsid w:val="0066379B"/>
    <w:rsid w:val="00663A8F"/>
    <w:rsid w:val="00664EC8"/>
    <w:rsid w:val="00665BAE"/>
    <w:rsid w:val="0066629A"/>
    <w:rsid w:val="006666BC"/>
    <w:rsid w:val="0066703E"/>
    <w:rsid w:val="006679FC"/>
    <w:rsid w:val="006704A0"/>
    <w:rsid w:val="00670D6D"/>
    <w:rsid w:val="00671038"/>
    <w:rsid w:val="00672A90"/>
    <w:rsid w:val="0067315E"/>
    <w:rsid w:val="006731AC"/>
    <w:rsid w:val="006738BE"/>
    <w:rsid w:val="00673A69"/>
    <w:rsid w:val="00674023"/>
    <w:rsid w:val="00675804"/>
    <w:rsid w:val="00676A0D"/>
    <w:rsid w:val="00676E58"/>
    <w:rsid w:val="006779F1"/>
    <w:rsid w:val="006803F0"/>
    <w:rsid w:val="0068085E"/>
    <w:rsid w:val="00680BBD"/>
    <w:rsid w:val="00681304"/>
    <w:rsid w:val="006816D8"/>
    <w:rsid w:val="00681C2C"/>
    <w:rsid w:val="006821AF"/>
    <w:rsid w:val="0068287A"/>
    <w:rsid w:val="006829C4"/>
    <w:rsid w:val="00682D3D"/>
    <w:rsid w:val="00683797"/>
    <w:rsid w:val="00684A2D"/>
    <w:rsid w:val="00684DD1"/>
    <w:rsid w:val="006856B6"/>
    <w:rsid w:val="00686353"/>
    <w:rsid w:val="00686A1A"/>
    <w:rsid w:val="00686C3B"/>
    <w:rsid w:val="00686D74"/>
    <w:rsid w:val="006872D7"/>
    <w:rsid w:val="00687E8F"/>
    <w:rsid w:val="006902B6"/>
    <w:rsid w:val="00691800"/>
    <w:rsid w:val="00691AD1"/>
    <w:rsid w:val="006925FD"/>
    <w:rsid w:val="0069270D"/>
    <w:rsid w:val="006936D5"/>
    <w:rsid w:val="006947A6"/>
    <w:rsid w:val="00694F58"/>
    <w:rsid w:val="00695684"/>
    <w:rsid w:val="0069569E"/>
    <w:rsid w:val="00696BF8"/>
    <w:rsid w:val="00697049"/>
    <w:rsid w:val="00697576"/>
    <w:rsid w:val="00697872"/>
    <w:rsid w:val="006A0B18"/>
    <w:rsid w:val="006A0C6C"/>
    <w:rsid w:val="006A119B"/>
    <w:rsid w:val="006A2605"/>
    <w:rsid w:val="006A2813"/>
    <w:rsid w:val="006A3340"/>
    <w:rsid w:val="006A3376"/>
    <w:rsid w:val="006A3F17"/>
    <w:rsid w:val="006A3F90"/>
    <w:rsid w:val="006A4252"/>
    <w:rsid w:val="006A45EA"/>
    <w:rsid w:val="006A4674"/>
    <w:rsid w:val="006A56C4"/>
    <w:rsid w:val="006A57BF"/>
    <w:rsid w:val="006A5C1B"/>
    <w:rsid w:val="006A61BA"/>
    <w:rsid w:val="006A69DC"/>
    <w:rsid w:val="006A6D46"/>
    <w:rsid w:val="006A7572"/>
    <w:rsid w:val="006A7EE9"/>
    <w:rsid w:val="006B0E1F"/>
    <w:rsid w:val="006B0E2A"/>
    <w:rsid w:val="006B0F00"/>
    <w:rsid w:val="006B16F9"/>
    <w:rsid w:val="006B1CFB"/>
    <w:rsid w:val="006B288C"/>
    <w:rsid w:val="006B2E43"/>
    <w:rsid w:val="006B2EC4"/>
    <w:rsid w:val="006B30CE"/>
    <w:rsid w:val="006B3B8D"/>
    <w:rsid w:val="006B487E"/>
    <w:rsid w:val="006B492A"/>
    <w:rsid w:val="006B51DA"/>
    <w:rsid w:val="006B52C8"/>
    <w:rsid w:val="006B576B"/>
    <w:rsid w:val="006B5811"/>
    <w:rsid w:val="006B5963"/>
    <w:rsid w:val="006B5C3B"/>
    <w:rsid w:val="006B609E"/>
    <w:rsid w:val="006B750C"/>
    <w:rsid w:val="006B76F8"/>
    <w:rsid w:val="006B77C7"/>
    <w:rsid w:val="006B7D21"/>
    <w:rsid w:val="006B7DCD"/>
    <w:rsid w:val="006C0B3A"/>
    <w:rsid w:val="006C0BD3"/>
    <w:rsid w:val="006C1B4B"/>
    <w:rsid w:val="006C2856"/>
    <w:rsid w:val="006C2F1B"/>
    <w:rsid w:val="006C4437"/>
    <w:rsid w:val="006C499A"/>
    <w:rsid w:val="006C4E77"/>
    <w:rsid w:val="006C526A"/>
    <w:rsid w:val="006C5ED4"/>
    <w:rsid w:val="006C5F16"/>
    <w:rsid w:val="006C5F9A"/>
    <w:rsid w:val="006C6D05"/>
    <w:rsid w:val="006C7528"/>
    <w:rsid w:val="006C7694"/>
    <w:rsid w:val="006C7B5C"/>
    <w:rsid w:val="006C7D72"/>
    <w:rsid w:val="006C7DBD"/>
    <w:rsid w:val="006C7DE0"/>
    <w:rsid w:val="006D0414"/>
    <w:rsid w:val="006D07F9"/>
    <w:rsid w:val="006D0A29"/>
    <w:rsid w:val="006D112A"/>
    <w:rsid w:val="006D135B"/>
    <w:rsid w:val="006D15D2"/>
    <w:rsid w:val="006D1C65"/>
    <w:rsid w:val="006D24B1"/>
    <w:rsid w:val="006D2F5D"/>
    <w:rsid w:val="006D2F9E"/>
    <w:rsid w:val="006D3655"/>
    <w:rsid w:val="006D3818"/>
    <w:rsid w:val="006D3D2B"/>
    <w:rsid w:val="006D4113"/>
    <w:rsid w:val="006D496D"/>
    <w:rsid w:val="006D523E"/>
    <w:rsid w:val="006D6AA2"/>
    <w:rsid w:val="006D6B88"/>
    <w:rsid w:val="006D6D28"/>
    <w:rsid w:val="006D7069"/>
    <w:rsid w:val="006D7EC0"/>
    <w:rsid w:val="006E0CF9"/>
    <w:rsid w:val="006E0DCD"/>
    <w:rsid w:val="006E227D"/>
    <w:rsid w:val="006E2408"/>
    <w:rsid w:val="006E2428"/>
    <w:rsid w:val="006E2558"/>
    <w:rsid w:val="006E287A"/>
    <w:rsid w:val="006E2966"/>
    <w:rsid w:val="006E2DF8"/>
    <w:rsid w:val="006E310B"/>
    <w:rsid w:val="006E3540"/>
    <w:rsid w:val="006E4B69"/>
    <w:rsid w:val="006E5FFA"/>
    <w:rsid w:val="006E66AA"/>
    <w:rsid w:val="006E6B9F"/>
    <w:rsid w:val="006E72B8"/>
    <w:rsid w:val="006E7B49"/>
    <w:rsid w:val="006F032F"/>
    <w:rsid w:val="006F04A6"/>
    <w:rsid w:val="006F0909"/>
    <w:rsid w:val="006F0A5F"/>
    <w:rsid w:val="006F131B"/>
    <w:rsid w:val="006F17E0"/>
    <w:rsid w:val="006F1822"/>
    <w:rsid w:val="006F1AAA"/>
    <w:rsid w:val="006F1F9C"/>
    <w:rsid w:val="006F26D1"/>
    <w:rsid w:val="006F2801"/>
    <w:rsid w:val="006F2BDC"/>
    <w:rsid w:val="006F2FF5"/>
    <w:rsid w:val="006F33D6"/>
    <w:rsid w:val="006F3A64"/>
    <w:rsid w:val="006F4050"/>
    <w:rsid w:val="006F4F63"/>
    <w:rsid w:val="006F68BD"/>
    <w:rsid w:val="006F73AE"/>
    <w:rsid w:val="006F771D"/>
    <w:rsid w:val="0070030A"/>
    <w:rsid w:val="007009D2"/>
    <w:rsid w:val="00700A57"/>
    <w:rsid w:val="00700CE7"/>
    <w:rsid w:val="007012EE"/>
    <w:rsid w:val="00701C42"/>
    <w:rsid w:val="00701DD8"/>
    <w:rsid w:val="00701F04"/>
    <w:rsid w:val="00702291"/>
    <w:rsid w:val="00702F98"/>
    <w:rsid w:val="0070312A"/>
    <w:rsid w:val="00703893"/>
    <w:rsid w:val="00703C3F"/>
    <w:rsid w:val="00703FD4"/>
    <w:rsid w:val="007048BE"/>
    <w:rsid w:val="00704A88"/>
    <w:rsid w:val="0070567E"/>
    <w:rsid w:val="0070574C"/>
    <w:rsid w:val="00705E29"/>
    <w:rsid w:val="007061C9"/>
    <w:rsid w:val="007061F5"/>
    <w:rsid w:val="00706544"/>
    <w:rsid w:val="007067D3"/>
    <w:rsid w:val="00706C74"/>
    <w:rsid w:val="007073F3"/>
    <w:rsid w:val="00711205"/>
    <w:rsid w:val="00711B89"/>
    <w:rsid w:val="00711C4F"/>
    <w:rsid w:val="00711D41"/>
    <w:rsid w:val="00711D4A"/>
    <w:rsid w:val="007120F9"/>
    <w:rsid w:val="00712802"/>
    <w:rsid w:val="00713B44"/>
    <w:rsid w:val="00713F0F"/>
    <w:rsid w:val="00714340"/>
    <w:rsid w:val="00714362"/>
    <w:rsid w:val="00714CFD"/>
    <w:rsid w:val="007167E7"/>
    <w:rsid w:val="00716B69"/>
    <w:rsid w:val="00717F99"/>
    <w:rsid w:val="0072047E"/>
    <w:rsid w:val="00720E5E"/>
    <w:rsid w:val="00720E5F"/>
    <w:rsid w:val="00721242"/>
    <w:rsid w:val="0072192F"/>
    <w:rsid w:val="00721F93"/>
    <w:rsid w:val="00722339"/>
    <w:rsid w:val="00722CA3"/>
    <w:rsid w:val="00722D4B"/>
    <w:rsid w:val="007230D9"/>
    <w:rsid w:val="00723C3C"/>
    <w:rsid w:val="007249E7"/>
    <w:rsid w:val="00724E98"/>
    <w:rsid w:val="00725410"/>
    <w:rsid w:val="0072628F"/>
    <w:rsid w:val="007264AA"/>
    <w:rsid w:val="007275B3"/>
    <w:rsid w:val="007275D9"/>
    <w:rsid w:val="00730067"/>
    <w:rsid w:val="00730328"/>
    <w:rsid w:val="00730400"/>
    <w:rsid w:val="00731200"/>
    <w:rsid w:val="00732213"/>
    <w:rsid w:val="00732A37"/>
    <w:rsid w:val="00733565"/>
    <w:rsid w:val="0073363A"/>
    <w:rsid w:val="007339B3"/>
    <w:rsid w:val="00733C54"/>
    <w:rsid w:val="00734021"/>
    <w:rsid w:val="00735139"/>
    <w:rsid w:val="0073513E"/>
    <w:rsid w:val="00735799"/>
    <w:rsid w:val="007360FF"/>
    <w:rsid w:val="0073639D"/>
    <w:rsid w:val="00736FBE"/>
    <w:rsid w:val="00737746"/>
    <w:rsid w:val="007379BF"/>
    <w:rsid w:val="00737B13"/>
    <w:rsid w:val="00737B8E"/>
    <w:rsid w:val="007406A6"/>
    <w:rsid w:val="00740799"/>
    <w:rsid w:val="007415C6"/>
    <w:rsid w:val="00741638"/>
    <w:rsid w:val="00741ED5"/>
    <w:rsid w:val="00743D24"/>
    <w:rsid w:val="0074441C"/>
    <w:rsid w:val="00745D8E"/>
    <w:rsid w:val="0074634A"/>
    <w:rsid w:val="00747672"/>
    <w:rsid w:val="00747DB3"/>
    <w:rsid w:val="00747F3D"/>
    <w:rsid w:val="00750672"/>
    <w:rsid w:val="00751D7B"/>
    <w:rsid w:val="00752042"/>
    <w:rsid w:val="007521DA"/>
    <w:rsid w:val="00752B32"/>
    <w:rsid w:val="00752B5B"/>
    <w:rsid w:val="0075309A"/>
    <w:rsid w:val="007530BF"/>
    <w:rsid w:val="0075323E"/>
    <w:rsid w:val="00753724"/>
    <w:rsid w:val="007557EC"/>
    <w:rsid w:val="0075624C"/>
    <w:rsid w:val="007563E3"/>
    <w:rsid w:val="00756BE6"/>
    <w:rsid w:val="00757213"/>
    <w:rsid w:val="00760061"/>
    <w:rsid w:val="0076017B"/>
    <w:rsid w:val="00760424"/>
    <w:rsid w:val="00760788"/>
    <w:rsid w:val="00761331"/>
    <w:rsid w:val="00761845"/>
    <w:rsid w:val="0076188B"/>
    <w:rsid w:val="00761F17"/>
    <w:rsid w:val="00762FA8"/>
    <w:rsid w:val="0076309C"/>
    <w:rsid w:val="007643D4"/>
    <w:rsid w:val="007644B5"/>
    <w:rsid w:val="0076462F"/>
    <w:rsid w:val="00764BF3"/>
    <w:rsid w:val="007653B3"/>
    <w:rsid w:val="00766B26"/>
    <w:rsid w:val="00766B61"/>
    <w:rsid w:val="00766F1D"/>
    <w:rsid w:val="00767C86"/>
    <w:rsid w:val="007705DD"/>
    <w:rsid w:val="00770B33"/>
    <w:rsid w:val="00771823"/>
    <w:rsid w:val="00771999"/>
    <w:rsid w:val="00771B23"/>
    <w:rsid w:val="00771BF0"/>
    <w:rsid w:val="0077283C"/>
    <w:rsid w:val="00773652"/>
    <w:rsid w:val="00773B45"/>
    <w:rsid w:val="00773DE7"/>
    <w:rsid w:val="00773FC3"/>
    <w:rsid w:val="00774434"/>
    <w:rsid w:val="007749B5"/>
    <w:rsid w:val="007751A6"/>
    <w:rsid w:val="00775879"/>
    <w:rsid w:val="007766CB"/>
    <w:rsid w:val="00777191"/>
    <w:rsid w:val="007808E4"/>
    <w:rsid w:val="00780E50"/>
    <w:rsid w:val="00780F55"/>
    <w:rsid w:val="007815D5"/>
    <w:rsid w:val="0078199C"/>
    <w:rsid w:val="00782DA3"/>
    <w:rsid w:val="00783150"/>
    <w:rsid w:val="00783B7C"/>
    <w:rsid w:val="00783D0C"/>
    <w:rsid w:val="00784E0B"/>
    <w:rsid w:val="00785BFF"/>
    <w:rsid w:val="00785D0C"/>
    <w:rsid w:val="00786242"/>
    <w:rsid w:val="007867F4"/>
    <w:rsid w:val="00786BD8"/>
    <w:rsid w:val="00786C44"/>
    <w:rsid w:val="00791C04"/>
    <w:rsid w:val="007921A1"/>
    <w:rsid w:val="00792325"/>
    <w:rsid w:val="00792A4C"/>
    <w:rsid w:val="00792C3D"/>
    <w:rsid w:val="00792D35"/>
    <w:rsid w:val="0079399C"/>
    <w:rsid w:val="007942B5"/>
    <w:rsid w:val="00794D69"/>
    <w:rsid w:val="00795099"/>
    <w:rsid w:val="0079592B"/>
    <w:rsid w:val="00795EB7"/>
    <w:rsid w:val="007960CD"/>
    <w:rsid w:val="007962DB"/>
    <w:rsid w:val="00796333"/>
    <w:rsid w:val="007976A5"/>
    <w:rsid w:val="007A04AC"/>
    <w:rsid w:val="007A09B3"/>
    <w:rsid w:val="007A0E68"/>
    <w:rsid w:val="007A1164"/>
    <w:rsid w:val="007A123E"/>
    <w:rsid w:val="007A1D4A"/>
    <w:rsid w:val="007A3E49"/>
    <w:rsid w:val="007A4D39"/>
    <w:rsid w:val="007A5BC3"/>
    <w:rsid w:val="007A6F33"/>
    <w:rsid w:val="007B0242"/>
    <w:rsid w:val="007B0484"/>
    <w:rsid w:val="007B0B82"/>
    <w:rsid w:val="007B0C6B"/>
    <w:rsid w:val="007B39ED"/>
    <w:rsid w:val="007B3D8D"/>
    <w:rsid w:val="007B45A5"/>
    <w:rsid w:val="007B4A30"/>
    <w:rsid w:val="007B4EFC"/>
    <w:rsid w:val="007B5322"/>
    <w:rsid w:val="007B5A82"/>
    <w:rsid w:val="007B672C"/>
    <w:rsid w:val="007B7104"/>
    <w:rsid w:val="007B7A50"/>
    <w:rsid w:val="007B7AC7"/>
    <w:rsid w:val="007B7BE4"/>
    <w:rsid w:val="007B7E32"/>
    <w:rsid w:val="007C03D3"/>
    <w:rsid w:val="007C0984"/>
    <w:rsid w:val="007C0F06"/>
    <w:rsid w:val="007C1756"/>
    <w:rsid w:val="007C1C65"/>
    <w:rsid w:val="007C20E4"/>
    <w:rsid w:val="007C2472"/>
    <w:rsid w:val="007C27C5"/>
    <w:rsid w:val="007C31A5"/>
    <w:rsid w:val="007C3223"/>
    <w:rsid w:val="007C4E01"/>
    <w:rsid w:val="007C59CA"/>
    <w:rsid w:val="007C5E36"/>
    <w:rsid w:val="007C6207"/>
    <w:rsid w:val="007C63F2"/>
    <w:rsid w:val="007C68EB"/>
    <w:rsid w:val="007C6E3E"/>
    <w:rsid w:val="007C6F83"/>
    <w:rsid w:val="007C72CB"/>
    <w:rsid w:val="007D177E"/>
    <w:rsid w:val="007D1850"/>
    <w:rsid w:val="007D217D"/>
    <w:rsid w:val="007D30DC"/>
    <w:rsid w:val="007D39B6"/>
    <w:rsid w:val="007D4CAD"/>
    <w:rsid w:val="007D6435"/>
    <w:rsid w:val="007D65DE"/>
    <w:rsid w:val="007D6F85"/>
    <w:rsid w:val="007D78D3"/>
    <w:rsid w:val="007E0121"/>
    <w:rsid w:val="007E0126"/>
    <w:rsid w:val="007E0330"/>
    <w:rsid w:val="007E0973"/>
    <w:rsid w:val="007E0CCD"/>
    <w:rsid w:val="007E0E21"/>
    <w:rsid w:val="007E167E"/>
    <w:rsid w:val="007E1823"/>
    <w:rsid w:val="007E1EC0"/>
    <w:rsid w:val="007E27B6"/>
    <w:rsid w:val="007E3161"/>
    <w:rsid w:val="007E3497"/>
    <w:rsid w:val="007E4045"/>
    <w:rsid w:val="007E4234"/>
    <w:rsid w:val="007E4BA9"/>
    <w:rsid w:val="007E52D8"/>
    <w:rsid w:val="007E5820"/>
    <w:rsid w:val="007E5AD7"/>
    <w:rsid w:val="007E620A"/>
    <w:rsid w:val="007E64FC"/>
    <w:rsid w:val="007E664F"/>
    <w:rsid w:val="007E74E3"/>
    <w:rsid w:val="007E7FBD"/>
    <w:rsid w:val="007F04D4"/>
    <w:rsid w:val="007F0D50"/>
    <w:rsid w:val="007F1237"/>
    <w:rsid w:val="007F130E"/>
    <w:rsid w:val="007F1422"/>
    <w:rsid w:val="007F1425"/>
    <w:rsid w:val="007F160B"/>
    <w:rsid w:val="007F1CC8"/>
    <w:rsid w:val="007F2A2B"/>
    <w:rsid w:val="007F42FB"/>
    <w:rsid w:val="007F495C"/>
    <w:rsid w:val="007F4DE7"/>
    <w:rsid w:val="007F5619"/>
    <w:rsid w:val="007F575C"/>
    <w:rsid w:val="007F59DE"/>
    <w:rsid w:val="007F5BE6"/>
    <w:rsid w:val="007F6531"/>
    <w:rsid w:val="007F7AAA"/>
    <w:rsid w:val="007F7B1C"/>
    <w:rsid w:val="008006F1"/>
    <w:rsid w:val="008029A5"/>
    <w:rsid w:val="008029B7"/>
    <w:rsid w:val="00802B48"/>
    <w:rsid w:val="00802C20"/>
    <w:rsid w:val="00802FAF"/>
    <w:rsid w:val="008031BA"/>
    <w:rsid w:val="00804664"/>
    <w:rsid w:val="00804BBD"/>
    <w:rsid w:val="00804DD9"/>
    <w:rsid w:val="00805A0A"/>
    <w:rsid w:val="00805A5B"/>
    <w:rsid w:val="00805D12"/>
    <w:rsid w:val="00806412"/>
    <w:rsid w:val="008064EF"/>
    <w:rsid w:val="0080664E"/>
    <w:rsid w:val="00806ABB"/>
    <w:rsid w:val="00806BF6"/>
    <w:rsid w:val="00807026"/>
    <w:rsid w:val="00807526"/>
    <w:rsid w:val="00807A66"/>
    <w:rsid w:val="00810457"/>
    <w:rsid w:val="00811010"/>
    <w:rsid w:val="00813015"/>
    <w:rsid w:val="008134A7"/>
    <w:rsid w:val="00813624"/>
    <w:rsid w:val="0081371B"/>
    <w:rsid w:val="00813A77"/>
    <w:rsid w:val="00813EDD"/>
    <w:rsid w:val="008142FE"/>
    <w:rsid w:val="008144E0"/>
    <w:rsid w:val="008152A7"/>
    <w:rsid w:val="008161C6"/>
    <w:rsid w:val="0081629B"/>
    <w:rsid w:val="00816A61"/>
    <w:rsid w:val="00816ECA"/>
    <w:rsid w:val="008179B8"/>
    <w:rsid w:val="00817D43"/>
    <w:rsid w:val="00820088"/>
    <w:rsid w:val="00820EE2"/>
    <w:rsid w:val="00820EFB"/>
    <w:rsid w:val="00821221"/>
    <w:rsid w:val="00821A1E"/>
    <w:rsid w:val="00821C47"/>
    <w:rsid w:val="00821FA9"/>
    <w:rsid w:val="008220EE"/>
    <w:rsid w:val="00822751"/>
    <w:rsid w:val="00822C24"/>
    <w:rsid w:val="00822E05"/>
    <w:rsid w:val="008236E0"/>
    <w:rsid w:val="00823D45"/>
    <w:rsid w:val="00823DE9"/>
    <w:rsid w:val="00823F44"/>
    <w:rsid w:val="00825542"/>
    <w:rsid w:val="00825B3E"/>
    <w:rsid w:val="008260B1"/>
    <w:rsid w:val="008260CE"/>
    <w:rsid w:val="008261CC"/>
    <w:rsid w:val="008263C5"/>
    <w:rsid w:val="00826987"/>
    <w:rsid w:val="008274AA"/>
    <w:rsid w:val="00827533"/>
    <w:rsid w:val="00827D2C"/>
    <w:rsid w:val="00830476"/>
    <w:rsid w:val="008305AB"/>
    <w:rsid w:val="00830808"/>
    <w:rsid w:val="00832E0D"/>
    <w:rsid w:val="00833754"/>
    <w:rsid w:val="00834369"/>
    <w:rsid w:val="00834D40"/>
    <w:rsid w:val="00836969"/>
    <w:rsid w:val="00836B8E"/>
    <w:rsid w:val="00836D74"/>
    <w:rsid w:val="00836EED"/>
    <w:rsid w:val="00837F18"/>
    <w:rsid w:val="00840261"/>
    <w:rsid w:val="0084186D"/>
    <w:rsid w:val="00841EFD"/>
    <w:rsid w:val="0084247A"/>
    <w:rsid w:val="00842FDB"/>
    <w:rsid w:val="008430EA"/>
    <w:rsid w:val="0084322A"/>
    <w:rsid w:val="008436FD"/>
    <w:rsid w:val="008437DB"/>
    <w:rsid w:val="00843A73"/>
    <w:rsid w:val="00843B08"/>
    <w:rsid w:val="00843E91"/>
    <w:rsid w:val="00844EA9"/>
    <w:rsid w:val="008460F9"/>
    <w:rsid w:val="008461ED"/>
    <w:rsid w:val="00846CF6"/>
    <w:rsid w:val="00846D5C"/>
    <w:rsid w:val="00847239"/>
    <w:rsid w:val="00847BCD"/>
    <w:rsid w:val="00847C05"/>
    <w:rsid w:val="0085143A"/>
    <w:rsid w:val="008515D5"/>
    <w:rsid w:val="00852DD4"/>
    <w:rsid w:val="008533B1"/>
    <w:rsid w:val="00853555"/>
    <w:rsid w:val="008537AA"/>
    <w:rsid w:val="008544D4"/>
    <w:rsid w:val="00854D37"/>
    <w:rsid w:val="00854E18"/>
    <w:rsid w:val="00855D55"/>
    <w:rsid w:val="008565E3"/>
    <w:rsid w:val="00856A20"/>
    <w:rsid w:val="00856F2C"/>
    <w:rsid w:val="0085777D"/>
    <w:rsid w:val="00857E7F"/>
    <w:rsid w:val="0086009E"/>
    <w:rsid w:val="00860B0A"/>
    <w:rsid w:val="00861428"/>
    <w:rsid w:val="00861443"/>
    <w:rsid w:val="00861777"/>
    <w:rsid w:val="00861A2F"/>
    <w:rsid w:val="00861B1B"/>
    <w:rsid w:val="00862273"/>
    <w:rsid w:val="0086270F"/>
    <w:rsid w:val="00862745"/>
    <w:rsid w:val="00862D75"/>
    <w:rsid w:val="00863389"/>
    <w:rsid w:val="0086363E"/>
    <w:rsid w:val="00863A85"/>
    <w:rsid w:val="00863E38"/>
    <w:rsid w:val="00864B24"/>
    <w:rsid w:val="00864B3C"/>
    <w:rsid w:val="00864BB5"/>
    <w:rsid w:val="00864E26"/>
    <w:rsid w:val="0086619B"/>
    <w:rsid w:val="008662B9"/>
    <w:rsid w:val="00866702"/>
    <w:rsid w:val="00866D24"/>
    <w:rsid w:val="008672FB"/>
    <w:rsid w:val="00867434"/>
    <w:rsid w:val="00867A72"/>
    <w:rsid w:val="00867BD8"/>
    <w:rsid w:val="00867D28"/>
    <w:rsid w:val="00870143"/>
    <w:rsid w:val="00870834"/>
    <w:rsid w:val="0087086C"/>
    <w:rsid w:val="00871135"/>
    <w:rsid w:val="00871850"/>
    <w:rsid w:val="00871CEC"/>
    <w:rsid w:val="00871E0A"/>
    <w:rsid w:val="00872603"/>
    <w:rsid w:val="0087266A"/>
    <w:rsid w:val="00872D45"/>
    <w:rsid w:val="00873DEB"/>
    <w:rsid w:val="00873FD2"/>
    <w:rsid w:val="00874448"/>
    <w:rsid w:val="00874559"/>
    <w:rsid w:val="008747CE"/>
    <w:rsid w:val="0087487D"/>
    <w:rsid w:val="008748DF"/>
    <w:rsid w:val="00874A19"/>
    <w:rsid w:val="008753F5"/>
    <w:rsid w:val="00876A75"/>
    <w:rsid w:val="00876BBB"/>
    <w:rsid w:val="00877A9A"/>
    <w:rsid w:val="00880BA3"/>
    <w:rsid w:val="00880E31"/>
    <w:rsid w:val="00880FDC"/>
    <w:rsid w:val="00882015"/>
    <w:rsid w:val="0088220A"/>
    <w:rsid w:val="008826E8"/>
    <w:rsid w:val="00883A68"/>
    <w:rsid w:val="00884645"/>
    <w:rsid w:val="00884CBC"/>
    <w:rsid w:val="00884DA0"/>
    <w:rsid w:val="00884E17"/>
    <w:rsid w:val="00885036"/>
    <w:rsid w:val="0088555D"/>
    <w:rsid w:val="00885723"/>
    <w:rsid w:val="00885976"/>
    <w:rsid w:val="00885B55"/>
    <w:rsid w:val="00885C26"/>
    <w:rsid w:val="00885F54"/>
    <w:rsid w:val="00885F63"/>
    <w:rsid w:val="0088605D"/>
    <w:rsid w:val="00886699"/>
    <w:rsid w:val="00886F74"/>
    <w:rsid w:val="008873A0"/>
    <w:rsid w:val="0088752D"/>
    <w:rsid w:val="008904B9"/>
    <w:rsid w:val="008915F1"/>
    <w:rsid w:val="00891866"/>
    <w:rsid w:val="008920F4"/>
    <w:rsid w:val="008921AF"/>
    <w:rsid w:val="0089369F"/>
    <w:rsid w:val="00894348"/>
    <w:rsid w:val="008949DE"/>
    <w:rsid w:val="00895D4F"/>
    <w:rsid w:val="00896341"/>
    <w:rsid w:val="00896743"/>
    <w:rsid w:val="00896762"/>
    <w:rsid w:val="00896822"/>
    <w:rsid w:val="008972AC"/>
    <w:rsid w:val="00897BE7"/>
    <w:rsid w:val="008A1332"/>
    <w:rsid w:val="008A2246"/>
    <w:rsid w:val="008A23F1"/>
    <w:rsid w:val="008A372F"/>
    <w:rsid w:val="008A4000"/>
    <w:rsid w:val="008A4140"/>
    <w:rsid w:val="008A5A02"/>
    <w:rsid w:val="008A6493"/>
    <w:rsid w:val="008A72AD"/>
    <w:rsid w:val="008B0282"/>
    <w:rsid w:val="008B06EB"/>
    <w:rsid w:val="008B0A17"/>
    <w:rsid w:val="008B0CA4"/>
    <w:rsid w:val="008B189A"/>
    <w:rsid w:val="008B1E1F"/>
    <w:rsid w:val="008B2286"/>
    <w:rsid w:val="008B2765"/>
    <w:rsid w:val="008B2D10"/>
    <w:rsid w:val="008B3251"/>
    <w:rsid w:val="008B346A"/>
    <w:rsid w:val="008B3515"/>
    <w:rsid w:val="008B3EC6"/>
    <w:rsid w:val="008B41A2"/>
    <w:rsid w:val="008B49ED"/>
    <w:rsid w:val="008B582A"/>
    <w:rsid w:val="008B5D0E"/>
    <w:rsid w:val="008B5E3A"/>
    <w:rsid w:val="008B5E89"/>
    <w:rsid w:val="008B5F3C"/>
    <w:rsid w:val="008C01B8"/>
    <w:rsid w:val="008C0A29"/>
    <w:rsid w:val="008C1024"/>
    <w:rsid w:val="008C14D2"/>
    <w:rsid w:val="008C15E5"/>
    <w:rsid w:val="008C17C0"/>
    <w:rsid w:val="008C1F6B"/>
    <w:rsid w:val="008C276A"/>
    <w:rsid w:val="008C2BC2"/>
    <w:rsid w:val="008C2C84"/>
    <w:rsid w:val="008C2D7B"/>
    <w:rsid w:val="008C3197"/>
    <w:rsid w:val="008C3455"/>
    <w:rsid w:val="008C346A"/>
    <w:rsid w:val="008C4096"/>
    <w:rsid w:val="008C4F3E"/>
    <w:rsid w:val="008C5073"/>
    <w:rsid w:val="008C5265"/>
    <w:rsid w:val="008C529E"/>
    <w:rsid w:val="008C59B1"/>
    <w:rsid w:val="008C6836"/>
    <w:rsid w:val="008C6B60"/>
    <w:rsid w:val="008C6C5A"/>
    <w:rsid w:val="008C707D"/>
    <w:rsid w:val="008C794F"/>
    <w:rsid w:val="008C7BCD"/>
    <w:rsid w:val="008D07CD"/>
    <w:rsid w:val="008D1575"/>
    <w:rsid w:val="008D20FB"/>
    <w:rsid w:val="008D24EF"/>
    <w:rsid w:val="008D35D5"/>
    <w:rsid w:val="008D366C"/>
    <w:rsid w:val="008D5BA8"/>
    <w:rsid w:val="008D5F07"/>
    <w:rsid w:val="008D706E"/>
    <w:rsid w:val="008D713A"/>
    <w:rsid w:val="008D7863"/>
    <w:rsid w:val="008E0D0F"/>
    <w:rsid w:val="008E0DC1"/>
    <w:rsid w:val="008E16EF"/>
    <w:rsid w:val="008E19C9"/>
    <w:rsid w:val="008E1D0E"/>
    <w:rsid w:val="008E23F2"/>
    <w:rsid w:val="008E2574"/>
    <w:rsid w:val="008E29AE"/>
    <w:rsid w:val="008E29F6"/>
    <w:rsid w:val="008E2DD9"/>
    <w:rsid w:val="008E404A"/>
    <w:rsid w:val="008E42CE"/>
    <w:rsid w:val="008E441E"/>
    <w:rsid w:val="008E4420"/>
    <w:rsid w:val="008E4C86"/>
    <w:rsid w:val="008E509B"/>
    <w:rsid w:val="008E63E6"/>
    <w:rsid w:val="008E6A0B"/>
    <w:rsid w:val="008E7249"/>
    <w:rsid w:val="008E77D8"/>
    <w:rsid w:val="008E7EE2"/>
    <w:rsid w:val="008F027D"/>
    <w:rsid w:val="008F124B"/>
    <w:rsid w:val="008F1C10"/>
    <w:rsid w:val="008F2640"/>
    <w:rsid w:val="008F2981"/>
    <w:rsid w:val="008F29F1"/>
    <w:rsid w:val="008F43C7"/>
    <w:rsid w:val="008F4B43"/>
    <w:rsid w:val="008F54BA"/>
    <w:rsid w:val="008F5930"/>
    <w:rsid w:val="008F5DD7"/>
    <w:rsid w:val="008F6252"/>
    <w:rsid w:val="008F7197"/>
    <w:rsid w:val="008F7C8B"/>
    <w:rsid w:val="00900A37"/>
    <w:rsid w:val="009019B0"/>
    <w:rsid w:val="00901F1F"/>
    <w:rsid w:val="009028AF"/>
    <w:rsid w:val="00902DF3"/>
    <w:rsid w:val="00903EE6"/>
    <w:rsid w:val="009043F5"/>
    <w:rsid w:val="009046CB"/>
    <w:rsid w:val="0090534F"/>
    <w:rsid w:val="009061D0"/>
    <w:rsid w:val="00906254"/>
    <w:rsid w:val="00906BD2"/>
    <w:rsid w:val="00907DE0"/>
    <w:rsid w:val="0091057F"/>
    <w:rsid w:val="009107E3"/>
    <w:rsid w:val="00911596"/>
    <w:rsid w:val="0091269B"/>
    <w:rsid w:val="0091277D"/>
    <w:rsid w:val="00913D8C"/>
    <w:rsid w:val="00913E42"/>
    <w:rsid w:val="00914098"/>
    <w:rsid w:val="0091419F"/>
    <w:rsid w:val="009144B0"/>
    <w:rsid w:val="009149EE"/>
    <w:rsid w:val="00914D42"/>
    <w:rsid w:val="00915AE1"/>
    <w:rsid w:val="00915EE7"/>
    <w:rsid w:val="009168E4"/>
    <w:rsid w:val="00916A51"/>
    <w:rsid w:val="0091739D"/>
    <w:rsid w:val="009174CE"/>
    <w:rsid w:val="00917A0F"/>
    <w:rsid w:val="009208AD"/>
    <w:rsid w:val="0092114F"/>
    <w:rsid w:val="00922B3A"/>
    <w:rsid w:val="00922D25"/>
    <w:rsid w:val="00923A19"/>
    <w:rsid w:val="00924587"/>
    <w:rsid w:val="0092517C"/>
    <w:rsid w:val="00926B58"/>
    <w:rsid w:val="00926FCE"/>
    <w:rsid w:val="00927075"/>
    <w:rsid w:val="00927BCE"/>
    <w:rsid w:val="00927ED0"/>
    <w:rsid w:val="00930071"/>
    <w:rsid w:val="009306BE"/>
    <w:rsid w:val="009309B8"/>
    <w:rsid w:val="009318EA"/>
    <w:rsid w:val="00932243"/>
    <w:rsid w:val="009327FC"/>
    <w:rsid w:val="00932B7D"/>
    <w:rsid w:val="00932C7A"/>
    <w:rsid w:val="00933143"/>
    <w:rsid w:val="009343E5"/>
    <w:rsid w:val="00934AEA"/>
    <w:rsid w:val="00934E50"/>
    <w:rsid w:val="00934E93"/>
    <w:rsid w:val="00934EB2"/>
    <w:rsid w:val="00935775"/>
    <w:rsid w:val="00937530"/>
    <w:rsid w:val="009375D3"/>
    <w:rsid w:val="009378DE"/>
    <w:rsid w:val="00937922"/>
    <w:rsid w:val="0093796D"/>
    <w:rsid w:val="00937C66"/>
    <w:rsid w:val="00941606"/>
    <w:rsid w:val="00941958"/>
    <w:rsid w:val="00941CB5"/>
    <w:rsid w:val="009420A6"/>
    <w:rsid w:val="00942386"/>
    <w:rsid w:val="00942FCC"/>
    <w:rsid w:val="00944139"/>
    <w:rsid w:val="0094416C"/>
    <w:rsid w:val="00944199"/>
    <w:rsid w:val="009444A9"/>
    <w:rsid w:val="00946247"/>
    <w:rsid w:val="009462EA"/>
    <w:rsid w:val="009463ED"/>
    <w:rsid w:val="00946940"/>
    <w:rsid w:val="009477A1"/>
    <w:rsid w:val="00947B9B"/>
    <w:rsid w:val="00947E67"/>
    <w:rsid w:val="00947FBB"/>
    <w:rsid w:val="009509EE"/>
    <w:rsid w:val="00950AC7"/>
    <w:rsid w:val="00950F85"/>
    <w:rsid w:val="0095116B"/>
    <w:rsid w:val="0095140D"/>
    <w:rsid w:val="00952612"/>
    <w:rsid w:val="00952D24"/>
    <w:rsid w:val="009535C0"/>
    <w:rsid w:val="00953D8E"/>
    <w:rsid w:val="00954423"/>
    <w:rsid w:val="009545EE"/>
    <w:rsid w:val="00955182"/>
    <w:rsid w:val="00955752"/>
    <w:rsid w:val="00955B23"/>
    <w:rsid w:val="00955E0F"/>
    <w:rsid w:val="00955E55"/>
    <w:rsid w:val="00957757"/>
    <w:rsid w:val="009604D7"/>
    <w:rsid w:val="0096081A"/>
    <w:rsid w:val="00960ACB"/>
    <w:rsid w:val="00961EDA"/>
    <w:rsid w:val="00962003"/>
    <w:rsid w:val="0096212F"/>
    <w:rsid w:val="009625AD"/>
    <w:rsid w:val="00963133"/>
    <w:rsid w:val="0096481F"/>
    <w:rsid w:val="00964E9C"/>
    <w:rsid w:val="00964F2B"/>
    <w:rsid w:val="00964FD7"/>
    <w:rsid w:val="0096532C"/>
    <w:rsid w:val="009653E5"/>
    <w:rsid w:val="0096584F"/>
    <w:rsid w:val="00965937"/>
    <w:rsid w:val="009663D9"/>
    <w:rsid w:val="009670E6"/>
    <w:rsid w:val="00967C90"/>
    <w:rsid w:val="00972756"/>
    <w:rsid w:val="00972928"/>
    <w:rsid w:val="00972F9C"/>
    <w:rsid w:val="00973162"/>
    <w:rsid w:val="00973B34"/>
    <w:rsid w:val="0097496E"/>
    <w:rsid w:val="00974A46"/>
    <w:rsid w:val="009753F9"/>
    <w:rsid w:val="00975AB7"/>
    <w:rsid w:val="00976624"/>
    <w:rsid w:val="00976CCB"/>
    <w:rsid w:val="00976D69"/>
    <w:rsid w:val="00976ED7"/>
    <w:rsid w:val="00977352"/>
    <w:rsid w:val="009777A5"/>
    <w:rsid w:val="00977D03"/>
    <w:rsid w:val="00980EBA"/>
    <w:rsid w:val="0098120B"/>
    <w:rsid w:val="009814D0"/>
    <w:rsid w:val="009817F5"/>
    <w:rsid w:val="0098183D"/>
    <w:rsid w:val="00981880"/>
    <w:rsid w:val="009821CE"/>
    <w:rsid w:val="00982502"/>
    <w:rsid w:val="00982B9C"/>
    <w:rsid w:val="00983E31"/>
    <w:rsid w:val="00983E5C"/>
    <w:rsid w:val="00983E8A"/>
    <w:rsid w:val="0098415D"/>
    <w:rsid w:val="00984BB3"/>
    <w:rsid w:val="0098523B"/>
    <w:rsid w:val="00985B45"/>
    <w:rsid w:val="00986B89"/>
    <w:rsid w:val="009879C8"/>
    <w:rsid w:val="00987ABF"/>
    <w:rsid w:val="00990505"/>
    <w:rsid w:val="00990955"/>
    <w:rsid w:val="00990F54"/>
    <w:rsid w:val="00991027"/>
    <w:rsid w:val="00991406"/>
    <w:rsid w:val="00991F31"/>
    <w:rsid w:val="00992165"/>
    <w:rsid w:val="00992750"/>
    <w:rsid w:val="00992EF9"/>
    <w:rsid w:val="00994375"/>
    <w:rsid w:val="009944B6"/>
    <w:rsid w:val="00994708"/>
    <w:rsid w:val="00994C6F"/>
    <w:rsid w:val="00995920"/>
    <w:rsid w:val="00995ABB"/>
    <w:rsid w:val="0099631A"/>
    <w:rsid w:val="009968EB"/>
    <w:rsid w:val="00997BD9"/>
    <w:rsid w:val="009A0899"/>
    <w:rsid w:val="009A16D6"/>
    <w:rsid w:val="009A21FC"/>
    <w:rsid w:val="009A2200"/>
    <w:rsid w:val="009A22F2"/>
    <w:rsid w:val="009A23D8"/>
    <w:rsid w:val="009A25F6"/>
    <w:rsid w:val="009A2EA8"/>
    <w:rsid w:val="009A2F06"/>
    <w:rsid w:val="009A307E"/>
    <w:rsid w:val="009A30E0"/>
    <w:rsid w:val="009A350F"/>
    <w:rsid w:val="009A39A2"/>
    <w:rsid w:val="009A3D2B"/>
    <w:rsid w:val="009A3E8B"/>
    <w:rsid w:val="009A3E97"/>
    <w:rsid w:val="009A40CA"/>
    <w:rsid w:val="009A46C5"/>
    <w:rsid w:val="009A478D"/>
    <w:rsid w:val="009A6F73"/>
    <w:rsid w:val="009A7913"/>
    <w:rsid w:val="009A7916"/>
    <w:rsid w:val="009A7989"/>
    <w:rsid w:val="009A79BD"/>
    <w:rsid w:val="009A7C1C"/>
    <w:rsid w:val="009B023D"/>
    <w:rsid w:val="009B0254"/>
    <w:rsid w:val="009B0722"/>
    <w:rsid w:val="009B08E8"/>
    <w:rsid w:val="009B0E74"/>
    <w:rsid w:val="009B21DF"/>
    <w:rsid w:val="009B22BA"/>
    <w:rsid w:val="009B2D43"/>
    <w:rsid w:val="009B2F2D"/>
    <w:rsid w:val="009B42FA"/>
    <w:rsid w:val="009B481E"/>
    <w:rsid w:val="009B4829"/>
    <w:rsid w:val="009B49D3"/>
    <w:rsid w:val="009B4B86"/>
    <w:rsid w:val="009B54AF"/>
    <w:rsid w:val="009B6DC2"/>
    <w:rsid w:val="009B7139"/>
    <w:rsid w:val="009C122B"/>
    <w:rsid w:val="009C1F85"/>
    <w:rsid w:val="009C223E"/>
    <w:rsid w:val="009C2478"/>
    <w:rsid w:val="009C2E65"/>
    <w:rsid w:val="009C343D"/>
    <w:rsid w:val="009C36A7"/>
    <w:rsid w:val="009C3C1A"/>
    <w:rsid w:val="009C4051"/>
    <w:rsid w:val="009C510B"/>
    <w:rsid w:val="009C51AF"/>
    <w:rsid w:val="009C5574"/>
    <w:rsid w:val="009C574F"/>
    <w:rsid w:val="009C57DD"/>
    <w:rsid w:val="009C5BB8"/>
    <w:rsid w:val="009C6165"/>
    <w:rsid w:val="009C66EA"/>
    <w:rsid w:val="009C69AA"/>
    <w:rsid w:val="009C69E3"/>
    <w:rsid w:val="009C7638"/>
    <w:rsid w:val="009C7E42"/>
    <w:rsid w:val="009D0735"/>
    <w:rsid w:val="009D0CC5"/>
    <w:rsid w:val="009D12EF"/>
    <w:rsid w:val="009D1EBB"/>
    <w:rsid w:val="009D237C"/>
    <w:rsid w:val="009D2DFC"/>
    <w:rsid w:val="009D36AA"/>
    <w:rsid w:val="009D3F59"/>
    <w:rsid w:val="009D4C72"/>
    <w:rsid w:val="009D5A87"/>
    <w:rsid w:val="009D61DE"/>
    <w:rsid w:val="009D648A"/>
    <w:rsid w:val="009D6771"/>
    <w:rsid w:val="009E0828"/>
    <w:rsid w:val="009E1590"/>
    <w:rsid w:val="009E216C"/>
    <w:rsid w:val="009E31AF"/>
    <w:rsid w:val="009E3327"/>
    <w:rsid w:val="009E36D5"/>
    <w:rsid w:val="009E424B"/>
    <w:rsid w:val="009E488D"/>
    <w:rsid w:val="009E4BCC"/>
    <w:rsid w:val="009E5539"/>
    <w:rsid w:val="009E6091"/>
    <w:rsid w:val="009E60DD"/>
    <w:rsid w:val="009E681A"/>
    <w:rsid w:val="009E6D99"/>
    <w:rsid w:val="009E7C7B"/>
    <w:rsid w:val="009F0581"/>
    <w:rsid w:val="009F0E2A"/>
    <w:rsid w:val="009F1B2E"/>
    <w:rsid w:val="009F1C7B"/>
    <w:rsid w:val="009F20B0"/>
    <w:rsid w:val="009F26BA"/>
    <w:rsid w:val="009F331E"/>
    <w:rsid w:val="009F369C"/>
    <w:rsid w:val="009F3A17"/>
    <w:rsid w:val="009F3D1D"/>
    <w:rsid w:val="009F4C18"/>
    <w:rsid w:val="009F4DEA"/>
    <w:rsid w:val="009F6129"/>
    <w:rsid w:val="009F6CCF"/>
    <w:rsid w:val="009F6F77"/>
    <w:rsid w:val="009F7681"/>
    <w:rsid w:val="009F7A1C"/>
    <w:rsid w:val="00A00E73"/>
    <w:rsid w:val="00A01A16"/>
    <w:rsid w:val="00A02095"/>
    <w:rsid w:val="00A023CE"/>
    <w:rsid w:val="00A033D9"/>
    <w:rsid w:val="00A04132"/>
    <w:rsid w:val="00A04442"/>
    <w:rsid w:val="00A04D1C"/>
    <w:rsid w:val="00A0649C"/>
    <w:rsid w:val="00A064A7"/>
    <w:rsid w:val="00A0724F"/>
    <w:rsid w:val="00A07496"/>
    <w:rsid w:val="00A078B9"/>
    <w:rsid w:val="00A07A11"/>
    <w:rsid w:val="00A07CBD"/>
    <w:rsid w:val="00A102E8"/>
    <w:rsid w:val="00A1107D"/>
    <w:rsid w:val="00A11C08"/>
    <w:rsid w:val="00A122C8"/>
    <w:rsid w:val="00A12B7E"/>
    <w:rsid w:val="00A13014"/>
    <w:rsid w:val="00A138A5"/>
    <w:rsid w:val="00A139EE"/>
    <w:rsid w:val="00A13CE1"/>
    <w:rsid w:val="00A13DFF"/>
    <w:rsid w:val="00A13E6D"/>
    <w:rsid w:val="00A13F28"/>
    <w:rsid w:val="00A14768"/>
    <w:rsid w:val="00A14BEA"/>
    <w:rsid w:val="00A14DFD"/>
    <w:rsid w:val="00A14E1E"/>
    <w:rsid w:val="00A154CE"/>
    <w:rsid w:val="00A15EAE"/>
    <w:rsid w:val="00A16192"/>
    <w:rsid w:val="00A16486"/>
    <w:rsid w:val="00A1650F"/>
    <w:rsid w:val="00A167B4"/>
    <w:rsid w:val="00A16828"/>
    <w:rsid w:val="00A16BFC"/>
    <w:rsid w:val="00A16D2B"/>
    <w:rsid w:val="00A17B0E"/>
    <w:rsid w:val="00A205EA"/>
    <w:rsid w:val="00A20E9F"/>
    <w:rsid w:val="00A20EC0"/>
    <w:rsid w:val="00A222C2"/>
    <w:rsid w:val="00A22B7E"/>
    <w:rsid w:val="00A22D8C"/>
    <w:rsid w:val="00A234E8"/>
    <w:rsid w:val="00A24A85"/>
    <w:rsid w:val="00A24C8E"/>
    <w:rsid w:val="00A24CB9"/>
    <w:rsid w:val="00A2534F"/>
    <w:rsid w:val="00A25A6E"/>
    <w:rsid w:val="00A25B04"/>
    <w:rsid w:val="00A27034"/>
    <w:rsid w:val="00A275C4"/>
    <w:rsid w:val="00A27819"/>
    <w:rsid w:val="00A278EC"/>
    <w:rsid w:val="00A3011D"/>
    <w:rsid w:val="00A30404"/>
    <w:rsid w:val="00A30584"/>
    <w:rsid w:val="00A30B4F"/>
    <w:rsid w:val="00A30DB2"/>
    <w:rsid w:val="00A316F2"/>
    <w:rsid w:val="00A319CC"/>
    <w:rsid w:val="00A32E5E"/>
    <w:rsid w:val="00A32E61"/>
    <w:rsid w:val="00A333F7"/>
    <w:rsid w:val="00A34065"/>
    <w:rsid w:val="00A346A1"/>
    <w:rsid w:val="00A365F6"/>
    <w:rsid w:val="00A36ED4"/>
    <w:rsid w:val="00A3725F"/>
    <w:rsid w:val="00A37583"/>
    <w:rsid w:val="00A376EE"/>
    <w:rsid w:val="00A40BF2"/>
    <w:rsid w:val="00A419A7"/>
    <w:rsid w:val="00A41ADE"/>
    <w:rsid w:val="00A42552"/>
    <w:rsid w:val="00A42E5F"/>
    <w:rsid w:val="00A437AC"/>
    <w:rsid w:val="00A43F67"/>
    <w:rsid w:val="00A442E8"/>
    <w:rsid w:val="00A4439B"/>
    <w:rsid w:val="00A4462F"/>
    <w:rsid w:val="00A44B38"/>
    <w:rsid w:val="00A44FD5"/>
    <w:rsid w:val="00A453EB"/>
    <w:rsid w:val="00A45730"/>
    <w:rsid w:val="00A45B08"/>
    <w:rsid w:val="00A460DA"/>
    <w:rsid w:val="00A467FF"/>
    <w:rsid w:val="00A468D7"/>
    <w:rsid w:val="00A468F4"/>
    <w:rsid w:val="00A4698F"/>
    <w:rsid w:val="00A46C23"/>
    <w:rsid w:val="00A472B9"/>
    <w:rsid w:val="00A478A3"/>
    <w:rsid w:val="00A47E45"/>
    <w:rsid w:val="00A5004C"/>
    <w:rsid w:val="00A50ABA"/>
    <w:rsid w:val="00A513E5"/>
    <w:rsid w:val="00A51974"/>
    <w:rsid w:val="00A5262F"/>
    <w:rsid w:val="00A5305B"/>
    <w:rsid w:val="00A53062"/>
    <w:rsid w:val="00A5440D"/>
    <w:rsid w:val="00A54852"/>
    <w:rsid w:val="00A5653C"/>
    <w:rsid w:val="00A56621"/>
    <w:rsid w:val="00A56916"/>
    <w:rsid w:val="00A57AEC"/>
    <w:rsid w:val="00A57BD1"/>
    <w:rsid w:val="00A57E40"/>
    <w:rsid w:val="00A57F1F"/>
    <w:rsid w:val="00A6019F"/>
    <w:rsid w:val="00A6097F"/>
    <w:rsid w:val="00A60B91"/>
    <w:rsid w:val="00A61048"/>
    <w:rsid w:val="00A61F92"/>
    <w:rsid w:val="00A61FFE"/>
    <w:rsid w:val="00A62039"/>
    <w:rsid w:val="00A62B9E"/>
    <w:rsid w:val="00A62F54"/>
    <w:rsid w:val="00A63F90"/>
    <w:rsid w:val="00A6469E"/>
    <w:rsid w:val="00A65C77"/>
    <w:rsid w:val="00A65E02"/>
    <w:rsid w:val="00A669DF"/>
    <w:rsid w:val="00A66B1F"/>
    <w:rsid w:val="00A67253"/>
    <w:rsid w:val="00A67F67"/>
    <w:rsid w:val="00A7024E"/>
    <w:rsid w:val="00A70778"/>
    <w:rsid w:val="00A70878"/>
    <w:rsid w:val="00A70D80"/>
    <w:rsid w:val="00A73440"/>
    <w:rsid w:val="00A73803"/>
    <w:rsid w:val="00A73B45"/>
    <w:rsid w:val="00A741CF"/>
    <w:rsid w:val="00A741D6"/>
    <w:rsid w:val="00A74886"/>
    <w:rsid w:val="00A7559A"/>
    <w:rsid w:val="00A75BC1"/>
    <w:rsid w:val="00A7632A"/>
    <w:rsid w:val="00A77159"/>
    <w:rsid w:val="00A80806"/>
    <w:rsid w:val="00A81FBD"/>
    <w:rsid w:val="00A8251C"/>
    <w:rsid w:val="00A825A4"/>
    <w:rsid w:val="00A82D5B"/>
    <w:rsid w:val="00A839BA"/>
    <w:rsid w:val="00A84592"/>
    <w:rsid w:val="00A85278"/>
    <w:rsid w:val="00A853A6"/>
    <w:rsid w:val="00A864CD"/>
    <w:rsid w:val="00A86884"/>
    <w:rsid w:val="00A870D7"/>
    <w:rsid w:val="00A87DF5"/>
    <w:rsid w:val="00A90778"/>
    <w:rsid w:val="00A91109"/>
    <w:rsid w:val="00A91112"/>
    <w:rsid w:val="00A9208F"/>
    <w:rsid w:val="00A9226B"/>
    <w:rsid w:val="00A922F4"/>
    <w:rsid w:val="00A93081"/>
    <w:rsid w:val="00A94918"/>
    <w:rsid w:val="00A94956"/>
    <w:rsid w:val="00A9499B"/>
    <w:rsid w:val="00A9695E"/>
    <w:rsid w:val="00A96DAE"/>
    <w:rsid w:val="00A96FCD"/>
    <w:rsid w:val="00A97463"/>
    <w:rsid w:val="00A97B76"/>
    <w:rsid w:val="00AA00D5"/>
    <w:rsid w:val="00AA02DE"/>
    <w:rsid w:val="00AA06F5"/>
    <w:rsid w:val="00AA177A"/>
    <w:rsid w:val="00AA17EB"/>
    <w:rsid w:val="00AA2631"/>
    <w:rsid w:val="00AA289E"/>
    <w:rsid w:val="00AA298E"/>
    <w:rsid w:val="00AA2E1A"/>
    <w:rsid w:val="00AA2EF8"/>
    <w:rsid w:val="00AA3EB1"/>
    <w:rsid w:val="00AA55F4"/>
    <w:rsid w:val="00AA6357"/>
    <w:rsid w:val="00AA69FD"/>
    <w:rsid w:val="00AB043D"/>
    <w:rsid w:val="00AB0AF7"/>
    <w:rsid w:val="00AB1741"/>
    <w:rsid w:val="00AB2EAA"/>
    <w:rsid w:val="00AB31AC"/>
    <w:rsid w:val="00AB3DE5"/>
    <w:rsid w:val="00AB41C7"/>
    <w:rsid w:val="00AB4AED"/>
    <w:rsid w:val="00AB4F06"/>
    <w:rsid w:val="00AB5193"/>
    <w:rsid w:val="00AB58CC"/>
    <w:rsid w:val="00AB5E32"/>
    <w:rsid w:val="00AB6781"/>
    <w:rsid w:val="00AB6831"/>
    <w:rsid w:val="00AB699E"/>
    <w:rsid w:val="00AC0056"/>
    <w:rsid w:val="00AC12A5"/>
    <w:rsid w:val="00AC2638"/>
    <w:rsid w:val="00AC2806"/>
    <w:rsid w:val="00AC311D"/>
    <w:rsid w:val="00AC447A"/>
    <w:rsid w:val="00AC45F9"/>
    <w:rsid w:val="00AC4E47"/>
    <w:rsid w:val="00AC4FC6"/>
    <w:rsid w:val="00AC64A4"/>
    <w:rsid w:val="00AC6549"/>
    <w:rsid w:val="00AC654C"/>
    <w:rsid w:val="00AC677F"/>
    <w:rsid w:val="00AC69B3"/>
    <w:rsid w:val="00AC76CA"/>
    <w:rsid w:val="00AC7805"/>
    <w:rsid w:val="00AD0F8A"/>
    <w:rsid w:val="00AD12C4"/>
    <w:rsid w:val="00AD1B47"/>
    <w:rsid w:val="00AD1E43"/>
    <w:rsid w:val="00AD220D"/>
    <w:rsid w:val="00AD2E4B"/>
    <w:rsid w:val="00AD2F0C"/>
    <w:rsid w:val="00AD3537"/>
    <w:rsid w:val="00AD4047"/>
    <w:rsid w:val="00AD4482"/>
    <w:rsid w:val="00AD45CA"/>
    <w:rsid w:val="00AD49E5"/>
    <w:rsid w:val="00AD4E1E"/>
    <w:rsid w:val="00AD4F35"/>
    <w:rsid w:val="00AD5399"/>
    <w:rsid w:val="00AD57D5"/>
    <w:rsid w:val="00AD65CD"/>
    <w:rsid w:val="00AD67DE"/>
    <w:rsid w:val="00AE04E0"/>
    <w:rsid w:val="00AE0F5B"/>
    <w:rsid w:val="00AE20AC"/>
    <w:rsid w:val="00AE2267"/>
    <w:rsid w:val="00AE234C"/>
    <w:rsid w:val="00AE23C1"/>
    <w:rsid w:val="00AE30C6"/>
    <w:rsid w:val="00AE4993"/>
    <w:rsid w:val="00AE4A93"/>
    <w:rsid w:val="00AE4D9F"/>
    <w:rsid w:val="00AE560B"/>
    <w:rsid w:val="00AE5D4D"/>
    <w:rsid w:val="00AE5FAB"/>
    <w:rsid w:val="00AE6165"/>
    <w:rsid w:val="00AE6755"/>
    <w:rsid w:val="00AE6C0B"/>
    <w:rsid w:val="00AE6CFF"/>
    <w:rsid w:val="00AE6FE8"/>
    <w:rsid w:val="00AE76CF"/>
    <w:rsid w:val="00AE79DE"/>
    <w:rsid w:val="00AE7C1C"/>
    <w:rsid w:val="00AE7E56"/>
    <w:rsid w:val="00AF096A"/>
    <w:rsid w:val="00AF0E80"/>
    <w:rsid w:val="00AF0F9D"/>
    <w:rsid w:val="00AF1220"/>
    <w:rsid w:val="00AF186D"/>
    <w:rsid w:val="00AF1E0A"/>
    <w:rsid w:val="00AF251B"/>
    <w:rsid w:val="00AF2A57"/>
    <w:rsid w:val="00AF2BD8"/>
    <w:rsid w:val="00AF2DFB"/>
    <w:rsid w:val="00AF320F"/>
    <w:rsid w:val="00AF348D"/>
    <w:rsid w:val="00AF3792"/>
    <w:rsid w:val="00AF3A17"/>
    <w:rsid w:val="00AF3FC7"/>
    <w:rsid w:val="00AF3FE0"/>
    <w:rsid w:val="00AF4697"/>
    <w:rsid w:val="00AF4D41"/>
    <w:rsid w:val="00AF5025"/>
    <w:rsid w:val="00AF57D6"/>
    <w:rsid w:val="00AF63C9"/>
    <w:rsid w:val="00AF7340"/>
    <w:rsid w:val="00AF75C9"/>
    <w:rsid w:val="00B00033"/>
    <w:rsid w:val="00B000E0"/>
    <w:rsid w:val="00B0087B"/>
    <w:rsid w:val="00B00A69"/>
    <w:rsid w:val="00B0116F"/>
    <w:rsid w:val="00B016D9"/>
    <w:rsid w:val="00B01F1D"/>
    <w:rsid w:val="00B01F92"/>
    <w:rsid w:val="00B021CA"/>
    <w:rsid w:val="00B025BF"/>
    <w:rsid w:val="00B02BFD"/>
    <w:rsid w:val="00B030A2"/>
    <w:rsid w:val="00B0325C"/>
    <w:rsid w:val="00B034C5"/>
    <w:rsid w:val="00B04458"/>
    <w:rsid w:val="00B045B6"/>
    <w:rsid w:val="00B04BAE"/>
    <w:rsid w:val="00B055B6"/>
    <w:rsid w:val="00B0589D"/>
    <w:rsid w:val="00B059EA"/>
    <w:rsid w:val="00B05C35"/>
    <w:rsid w:val="00B064BF"/>
    <w:rsid w:val="00B06A65"/>
    <w:rsid w:val="00B06C53"/>
    <w:rsid w:val="00B0769A"/>
    <w:rsid w:val="00B0785D"/>
    <w:rsid w:val="00B10339"/>
    <w:rsid w:val="00B10A5E"/>
    <w:rsid w:val="00B12721"/>
    <w:rsid w:val="00B1318F"/>
    <w:rsid w:val="00B134B9"/>
    <w:rsid w:val="00B1368E"/>
    <w:rsid w:val="00B136F1"/>
    <w:rsid w:val="00B13AEE"/>
    <w:rsid w:val="00B13B9A"/>
    <w:rsid w:val="00B14878"/>
    <w:rsid w:val="00B148B2"/>
    <w:rsid w:val="00B1490F"/>
    <w:rsid w:val="00B14962"/>
    <w:rsid w:val="00B149F2"/>
    <w:rsid w:val="00B1576E"/>
    <w:rsid w:val="00B16037"/>
    <w:rsid w:val="00B16049"/>
    <w:rsid w:val="00B16B2D"/>
    <w:rsid w:val="00B16BAE"/>
    <w:rsid w:val="00B171AF"/>
    <w:rsid w:val="00B20B31"/>
    <w:rsid w:val="00B20B72"/>
    <w:rsid w:val="00B21690"/>
    <w:rsid w:val="00B21AAF"/>
    <w:rsid w:val="00B22511"/>
    <w:rsid w:val="00B22F58"/>
    <w:rsid w:val="00B23B85"/>
    <w:rsid w:val="00B2495D"/>
    <w:rsid w:val="00B24C7C"/>
    <w:rsid w:val="00B24EA6"/>
    <w:rsid w:val="00B25794"/>
    <w:rsid w:val="00B258FC"/>
    <w:rsid w:val="00B26002"/>
    <w:rsid w:val="00B260F0"/>
    <w:rsid w:val="00B264D7"/>
    <w:rsid w:val="00B267F9"/>
    <w:rsid w:val="00B26B68"/>
    <w:rsid w:val="00B26D20"/>
    <w:rsid w:val="00B26E95"/>
    <w:rsid w:val="00B2741B"/>
    <w:rsid w:val="00B27E47"/>
    <w:rsid w:val="00B30189"/>
    <w:rsid w:val="00B30325"/>
    <w:rsid w:val="00B30A56"/>
    <w:rsid w:val="00B30BD4"/>
    <w:rsid w:val="00B30CEC"/>
    <w:rsid w:val="00B31371"/>
    <w:rsid w:val="00B31675"/>
    <w:rsid w:val="00B3232E"/>
    <w:rsid w:val="00B324A5"/>
    <w:rsid w:val="00B32663"/>
    <w:rsid w:val="00B33449"/>
    <w:rsid w:val="00B337C7"/>
    <w:rsid w:val="00B338A4"/>
    <w:rsid w:val="00B345FC"/>
    <w:rsid w:val="00B35028"/>
    <w:rsid w:val="00B35DB9"/>
    <w:rsid w:val="00B35FA1"/>
    <w:rsid w:val="00B36B82"/>
    <w:rsid w:val="00B36C36"/>
    <w:rsid w:val="00B36DDF"/>
    <w:rsid w:val="00B371FB"/>
    <w:rsid w:val="00B4008E"/>
    <w:rsid w:val="00B40796"/>
    <w:rsid w:val="00B40EDA"/>
    <w:rsid w:val="00B4184E"/>
    <w:rsid w:val="00B418CF"/>
    <w:rsid w:val="00B421CB"/>
    <w:rsid w:val="00B43431"/>
    <w:rsid w:val="00B438BA"/>
    <w:rsid w:val="00B43A1F"/>
    <w:rsid w:val="00B44738"/>
    <w:rsid w:val="00B44955"/>
    <w:rsid w:val="00B44E66"/>
    <w:rsid w:val="00B44EFD"/>
    <w:rsid w:val="00B45556"/>
    <w:rsid w:val="00B4561E"/>
    <w:rsid w:val="00B45B3F"/>
    <w:rsid w:val="00B45EE4"/>
    <w:rsid w:val="00B45FCB"/>
    <w:rsid w:val="00B4610A"/>
    <w:rsid w:val="00B46353"/>
    <w:rsid w:val="00B46F8B"/>
    <w:rsid w:val="00B47959"/>
    <w:rsid w:val="00B47FBF"/>
    <w:rsid w:val="00B5083A"/>
    <w:rsid w:val="00B51905"/>
    <w:rsid w:val="00B51EAA"/>
    <w:rsid w:val="00B52850"/>
    <w:rsid w:val="00B52D17"/>
    <w:rsid w:val="00B52E1B"/>
    <w:rsid w:val="00B52E36"/>
    <w:rsid w:val="00B52FA1"/>
    <w:rsid w:val="00B530C2"/>
    <w:rsid w:val="00B54341"/>
    <w:rsid w:val="00B54A6D"/>
    <w:rsid w:val="00B5626A"/>
    <w:rsid w:val="00B5736D"/>
    <w:rsid w:val="00B5759B"/>
    <w:rsid w:val="00B57BBB"/>
    <w:rsid w:val="00B57C62"/>
    <w:rsid w:val="00B60A2C"/>
    <w:rsid w:val="00B60BE5"/>
    <w:rsid w:val="00B60C90"/>
    <w:rsid w:val="00B60D66"/>
    <w:rsid w:val="00B61B28"/>
    <w:rsid w:val="00B61FFA"/>
    <w:rsid w:val="00B62128"/>
    <w:rsid w:val="00B6232D"/>
    <w:rsid w:val="00B629CB"/>
    <w:rsid w:val="00B62F22"/>
    <w:rsid w:val="00B62F8F"/>
    <w:rsid w:val="00B62FCF"/>
    <w:rsid w:val="00B63B1A"/>
    <w:rsid w:val="00B65DEE"/>
    <w:rsid w:val="00B666B8"/>
    <w:rsid w:val="00B6693E"/>
    <w:rsid w:val="00B66CBF"/>
    <w:rsid w:val="00B66F2D"/>
    <w:rsid w:val="00B6709E"/>
    <w:rsid w:val="00B674ED"/>
    <w:rsid w:val="00B676D2"/>
    <w:rsid w:val="00B67BC4"/>
    <w:rsid w:val="00B70659"/>
    <w:rsid w:val="00B707C3"/>
    <w:rsid w:val="00B726B6"/>
    <w:rsid w:val="00B726EB"/>
    <w:rsid w:val="00B727F7"/>
    <w:rsid w:val="00B732B8"/>
    <w:rsid w:val="00B73ADE"/>
    <w:rsid w:val="00B73D27"/>
    <w:rsid w:val="00B74479"/>
    <w:rsid w:val="00B74C38"/>
    <w:rsid w:val="00B75655"/>
    <w:rsid w:val="00B76033"/>
    <w:rsid w:val="00B76207"/>
    <w:rsid w:val="00B7628E"/>
    <w:rsid w:val="00B76423"/>
    <w:rsid w:val="00B771EA"/>
    <w:rsid w:val="00B77810"/>
    <w:rsid w:val="00B7782B"/>
    <w:rsid w:val="00B77AC8"/>
    <w:rsid w:val="00B77BC9"/>
    <w:rsid w:val="00B77DC1"/>
    <w:rsid w:val="00B80140"/>
    <w:rsid w:val="00B81252"/>
    <w:rsid w:val="00B81434"/>
    <w:rsid w:val="00B81590"/>
    <w:rsid w:val="00B8197D"/>
    <w:rsid w:val="00B81A82"/>
    <w:rsid w:val="00B81E36"/>
    <w:rsid w:val="00B8207D"/>
    <w:rsid w:val="00B8209B"/>
    <w:rsid w:val="00B82101"/>
    <w:rsid w:val="00B8217C"/>
    <w:rsid w:val="00B82B96"/>
    <w:rsid w:val="00B83177"/>
    <w:rsid w:val="00B8327B"/>
    <w:rsid w:val="00B83616"/>
    <w:rsid w:val="00B839A8"/>
    <w:rsid w:val="00B8438E"/>
    <w:rsid w:val="00B846F7"/>
    <w:rsid w:val="00B84D0C"/>
    <w:rsid w:val="00B84ECC"/>
    <w:rsid w:val="00B85DBB"/>
    <w:rsid w:val="00B8660D"/>
    <w:rsid w:val="00B917F8"/>
    <w:rsid w:val="00B9295B"/>
    <w:rsid w:val="00B939DA"/>
    <w:rsid w:val="00B94F71"/>
    <w:rsid w:val="00B95075"/>
    <w:rsid w:val="00B950BA"/>
    <w:rsid w:val="00B96046"/>
    <w:rsid w:val="00B96D28"/>
    <w:rsid w:val="00B97E13"/>
    <w:rsid w:val="00BA03B1"/>
    <w:rsid w:val="00BA0973"/>
    <w:rsid w:val="00BA106F"/>
    <w:rsid w:val="00BA1933"/>
    <w:rsid w:val="00BA1EFB"/>
    <w:rsid w:val="00BA3369"/>
    <w:rsid w:val="00BA38B9"/>
    <w:rsid w:val="00BA3A19"/>
    <w:rsid w:val="00BA3C0F"/>
    <w:rsid w:val="00BA44CE"/>
    <w:rsid w:val="00BA4915"/>
    <w:rsid w:val="00BA539B"/>
    <w:rsid w:val="00BA5644"/>
    <w:rsid w:val="00BA5E4B"/>
    <w:rsid w:val="00BA68A7"/>
    <w:rsid w:val="00BA694A"/>
    <w:rsid w:val="00BA709D"/>
    <w:rsid w:val="00BB0870"/>
    <w:rsid w:val="00BB0888"/>
    <w:rsid w:val="00BB157A"/>
    <w:rsid w:val="00BB1A77"/>
    <w:rsid w:val="00BB1AB0"/>
    <w:rsid w:val="00BB1D7B"/>
    <w:rsid w:val="00BB1F83"/>
    <w:rsid w:val="00BB23F1"/>
    <w:rsid w:val="00BB2606"/>
    <w:rsid w:val="00BB292D"/>
    <w:rsid w:val="00BB3F5B"/>
    <w:rsid w:val="00BB431B"/>
    <w:rsid w:val="00BB52D5"/>
    <w:rsid w:val="00BB5339"/>
    <w:rsid w:val="00BB5583"/>
    <w:rsid w:val="00BB5B8D"/>
    <w:rsid w:val="00BB6BAC"/>
    <w:rsid w:val="00BB6CB5"/>
    <w:rsid w:val="00BB7045"/>
    <w:rsid w:val="00BC034A"/>
    <w:rsid w:val="00BC0B2E"/>
    <w:rsid w:val="00BC0BD3"/>
    <w:rsid w:val="00BC14C4"/>
    <w:rsid w:val="00BC1C28"/>
    <w:rsid w:val="00BC2629"/>
    <w:rsid w:val="00BC2DC4"/>
    <w:rsid w:val="00BC3A86"/>
    <w:rsid w:val="00BC49E1"/>
    <w:rsid w:val="00BC4A62"/>
    <w:rsid w:val="00BC6281"/>
    <w:rsid w:val="00BC66F0"/>
    <w:rsid w:val="00BC6CA8"/>
    <w:rsid w:val="00BC706B"/>
    <w:rsid w:val="00BC74C5"/>
    <w:rsid w:val="00BD053F"/>
    <w:rsid w:val="00BD0E7A"/>
    <w:rsid w:val="00BD1037"/>
    <w:rsid w:val="00BD18D4"/>
    <w:rsid w:val="00BD1A23"/>
    <w:rsid w:val="00BD215E"/>
    <w:rsid w:val="00BD2E53"/>
    <w:rsid w:val="00BD3060"/>
    <w:rsid w:val="00BD405C"/>
    <w:rsid w:val="00BD47F4"/>
    <w:rsid w:val="00BD47FD"/>
    <w:rsid w:val="00BD4996"/>
    <w:rsid w:val="00BD4CE0"/>
    <w:rsid w:val="00BD5D28"/>
    <w:rsid w:val="00BD6303"/>
    <w:rsid w:val="00BD68B2"/>
    <w:rsid w:val="00BD6B62"/>
    <w:rsid w:val="00BD6FA5"/>
    <w:rsid w:val="00BD760A"/>
    <w:rsid w:val="00BD7C4B"/>
    <w:rsid w:val="00BD7D74"/>
    <w:rsid w:val="00BE027A"/>
    <w:rsid w:val="00BE0982"/>
    <w:rsid w:val="00BE0C28"/>
    <w:rsid w:val="00BE105B"/>
    <w:rsid w:val="00BE10E1"/>
    <w:rsid w:val="00BE11EE"/>
    <w:rsid w:val="00BE1C9D"/>
    <w:rsid w:val="00BE1E38"/>
    <w:rsid w:val="00BE1F7F"/>
    <w:rsid w:val="00BE23DC"/>
    <w:rsid w:val="00BE2A7F"/>
    <w:rsid w:val="00BE2C0B"/>
    <w:rsid w:val="00BE2CA2"/>
    <w:rsid w:val="00BE2F12"/>
    <w:rsid w:val="00BE3047"/>
    <w:rsid w:val="00BE3373"/>
    <w:rsid w:val="00BE38E8"/>
    <w:rsid w:val="00BE410E"/>
    <w:rsid w:val="00BE4C35"/>
    <w:rsid w:val="00BE5183"/>
    <w:rsid w:val="00BE5474"/>
    <w:rsid w:val="00BE5903"/>
    <w:rsid w:val="00BE6D98"/>
    <w:rsid w:val="00BE6F3A"/>
    <w:rsid w:val="00BE756F"/>
    <w:rsid w:val="00BF0AC6"/>
    <w:rsid w:val="00BF0BEB"/>
    <w:rsid w:val="00BF1E8B"/>
    <w:rsid w:val="00BF2443"/>
    <w:rsid w:val="00BF27E7"/>
    <w:rsid w:val="00BF2960"/>
    <w:rsid w:val="00BF32D5"/>
    <w:rsid w:val="00BF3CCA"/>
    <w:rsid w:val="00BF4A87"/>
    <w:rsid w:val="00BF5806"/>
    <w:rsid w:val="00BF5859"/>
    <w:rsid w:val="00BF5979"/>
    <w:rsid w:val="00BF5BF3"/>
    <w:rsid w:val="00BF5D2C"/>
    <w:rsid w:val="00BF60BE"/>
    <w:rsid w:val="00BF6835"/>
    <w:rsid w:val="00BF6A09"/>
    <w:rsid w:val="00BF6D93"/>
    <w:rsid w:val="00BF7013"/>
    <w:rsid w:val="00BF7E4E"/>
    <w:rsid w:val="00C002EA"/>
    <w:rsid w:val="00C00D40"/>
    <w:rsid w:val="00C00D57"/>
    <w:rsid w:val="00C012A9"/>
    <w:rsid w:val="00C01350"/>
    <w:rsid w:val="00C02920"/>
    <w:rsid w:val="00C02C37"/>
    <w:rsid w:val="00C02E9D"/>
    <w:rsid w:val="00C0406B"/>
    <w:rsid w:val="00C042F9"/>
    <w:rsid w:val="00C04755"/>
    <w:rsid w:val="00C06370"/>
    <w:rsid w:val="00C07551"/>
    <w:rsid w:val="00C10719"/>
    <w:rsid w:val="00C11822"/>
    <w:rsid w:val="00C11929"/>
    <w:rsid w:val="00C119DB"/>
    <w:rsid w:val="00C11B47"/>
    <w:rsid w:val="00C11BF5"/>
    <w:rsid w:val="00C120F4"/>
    <w:rsid w:val="00C126BB"/>
    <w:rsid w:val="00C12C4B"/>
    <w:rsid w:val="00C143C1"/>
    <w:rsid w:val="00C15411"/>
    <w:rsid w:val="00C15B96"/>
    <w:rsid w:val="00C15D1B"/>
    <w:rsid w:val="00C161C3"/>
    <w:rsid w:val="00C17033"/>
    <w:rsid w:val="00C17CCE"/>
    <w:rsid w:val="00C17D8A"/>
    <w:rsid w:val="00C17EAE"/>
    <w:rsid w:val="00C17F3E"/>
    <w:rsid w:val="00C21B27"/>
    <w:rsid w:val="00C21CF5"/>
    <w:rsid w:val="00C21E01"/>
    <w:rsid w:val="00C22053"/>
    <w:rsid w:val="00C226A5"/>
    <w:rsid w:val="00C22DE1"/>
    <w:rsid w:val="00C2407A"/>
    <w:rsid w:val="00C248D9"/>
    <w:rsid w:val="00C263C3"/>
    <w:rsid w:val="00C266D2"/>
    <w:rsid w:val="00C27157"/>
    <w:rsid w:val="00C273F0"/>
    <w:rsid w:val="00C275CF"/>
    <w:rsid w:val="00C278E0"/>
    <w:rsid w:val="00C30231"/>
    <w:rsid w:val="00C31D62"/>
    <w:rsid w:val="00C31E84"/>
    <w:rsid w:val="00C320D1"/>
    <w:rsid w:val="00C32A33"/>
    <w:rsid w:val="00C32E70"/>
    <w:rsid w:val="00C32FA6"/>
    <w:rsid w:val="00C33019"/>
    <w:rsid w:val="00C332D7"/>
    <w:rsid w:val="00C33A2F"/>
    <w:rsid w:val="00C344DB"/>
    <w:rsid w:val="00C3454F"/>
    <w:rsid w:val="00C350F7"/>
    <w:rsid w:val="00C35905"/>
    <w:rsid w:val="00C35AAD"/>
    <w:rsid w:val="00C35DF5"/>
    <w:rsid w:val="00C36607"/>
    <w:rsid w:val="00C3667B"/>
    <w:rsid w:val="00C36781"/>
    <w:rsid w:val="00C36A8E"/>
    <w:rsid w:val="00C37CB2"/>
    <w:rsid w:val="00C405E6"/>
    <w:rsid w:val="00C409D3"/>
    <w:rsid w:val="00C40ADE"/>
    <w:rsid w:val="00C41244"/>
    <w:rsid w:val="00C41915"/>
    <w:rsid w:val="00C4233C"/>
    <w:rsid w:val="00C42343"/>
    <w:rsid w:val="00C42860"/>
    <w:rsid w:val="00C42A6B"/>
    <w:rsid w:val="00C42F56"/>
    <w:rsid w:val="00C43DCB"/>
    <w:rsid w:val="00C441D5"/>
    <w:rsid w:val="00C443A7"/>
    <w:rsid w:val="00C446F4"/>
    <w:rsid w:val="00C44AD2"/>
    <w:rsid w:val="00C462A3"/>
    <w:rsid w:val="00C4634A"/>
    <w:rsid w:val="00C46CBB"/>
    <w:rsid w:val="00C47091"/>
    <w:rsid w:val="00C4717A"/>
    <w:rsid w:val="00C477EC"/>
    <w:rsid w:val="00C47BCC"/>
    <w:rsid w:val="00C50F41"/>
    <w:rsid w:val="00C51026"/>
    <w:rsid w:val="00C513D4"/>
    <w:rsid w:val="00C51B27"/>
    <w:rsid w:val="00C51EE8"/>
    <w:rsid w:val="00C52014"/>
    <w:rsid w:val="00C52042"/>
    <w:rsid w:val="00C52979"/>
    <w:rsid w:val="00C52AC9"/>
    <w:rsid w:val="00C52B88"/>
    <w:rsid w:val="00C52FC6"/>
    <w:rsid w:val="00C535C1"/>
    <w:rsid w:val="00C5363E"/>
    <w:rsid w:val="00C53916"/>
    <w:rsid w:val="00C55925"/>
    <w:rsid w:val="00C56A25"/>
    <w:rsid w:val="00C60579"/>
    <w:rsid w:val="00C611AE"/>
    <w:rsid w:val="00C62564"/>
    <w:rsid w:val="00C62566"/>
    <w:rsid w:val="00C62737"/>
    <w:rsid w:val="00C631B8"/>
    <w:rsid w:val="00C63AB1"/>
    <w:rsid w:val="00C64181"/>
    <w:rsid w:val="00C64740"/>
    <w:rsid w:val="00C64741"/>
    <w:rsid w:val="00C65367"/>
    <w:rsid w:val="00C66447"/>
    <w:rsid w:val="00C66639"/>
    <w:rsid w:val="00C66677"/>
    <w:rsid w:val="00C66754"/>
    <w:rsid w:val="00C66884"/>
    <w:rsid w:val="00C670A7"/>
    <w:rsid w:val="00C67295"/>
    <w:rsid w:val="00C673C5"/>
    <w:rsid w:val="00C67585"/>
    <w:rsid w:val="00C70103"/>
    <w:rsid w:val="00C70476"/>
    <w:rsid w:val="00C70BFC"/>
    <w:rsid w:val="00C70E8F"/>
    <w:rsid w:val="00C72D4E"/>
    <w:rsid w:val="00C737E3"/>
    <w:rsid w:val="00C7569C"/>
    <w:rsid w:val="00C764C5"/>
    <w:rsid w:val="00C7680B"/>
    <w:rsid w:val="00C76A8E"/>
    <w:rsid w:val="00C76DD9"/>
    <w:rsid w:val="00C7708F"/>
    <w:rsid w:val="00C7766A"/>
    <w:rsid w:val="00C779F2"/>
    <w:rsid w:val="00C77A36"/>
    <w:rsid w:val="00C77B01"/>
    <w:rsid w:val="00C77EA1"/>
    <w:rsid w:val="00C800D5"/>
    <w:rsid w:val="00C8011B"/>
    <w:rsid w:val="00C80207"/>
    <w:rsid w:val="00C809E1"/>
    <w:rsid w:val="00C8188F"/>
    <w:rsid w:val="00C81FB6"/>
    <w:rsid w:val="00C8235F"/>
    <w:rsid w:val="00C83D99"/>
    <w:rsid w:val="00C84312"/>
    <w:rsid w:val="00C846AD"/>
    <w:rsid w:val="00C8493D"/>
    <w:rsid w:val="00C8558B"/>
    <w:rsid w:val="00C856D9"/>
    <w:rsid w:val="00C85781"/>
    <w:rsid w:val="00C85D6B"/>
    <w:rsid w:val="00C85E55"/>
    <w:rsid w:val="00C8618B"/>
    <w:rsid w:val="00C861C6"/>
    <w:rsid w:val="00C861F1"/>
    <w:rsid w:val="00C865D7"/>
    <w:rsid w:val="00C86F3E"/>
    <w:rsid w:val="00C8712A"/>
    <w:rsid w:val="00C879D5"/>
    <w:rsid w:val="00C87A14"/>
    <w:rsid w:val="00C87AF5"/>
    <w:rsid w:val="00C9091B"/>
    <w:rsid w:val="00C90AA0"/>
    <w:rsid w:val="00C91E8C"/>
    <w:rsid w:val="00C9201F"/>
    <w:rsid w:val="00C92619"/>
    <w:rsid w:val="00C92AAE"/>
    <w:rsid w:val="00C92D41"/>
    <w:rsid w:val="00C92ECC"/>
    <w:rsid w:val="00C9309A"/>
    <w:rsid w:val="00C9375B"/>
    <w:rsid w:val="00C940C0"/>
    <w:rsid w:val="00C94213"/>
    <w:rsid w:val="00C9459F"/>
    <w:rsid w:val="00C94B05"/>
    <w:rsid w:val="00C94F04"/>
    <w:rsid w:val="00C954F9"/>
    <w:rsid w:val="00C957F9"/>
    <w:rsid w:val="00C96021"/>
    <w:rsid w:val="00C96335"/>
    <w:rsid w:val="00C967B8"/>
    <w:rsid w:val="00C96EB4"/>
    <w:rsid w:val="00C9713D"/>
    <w:rsid w:val="00C97A08"/>
    <w:rsid w:val="00CA04B0"/>
    <w:rsid w:val="00CA0B7A"/>
    <w:rsid w:val="00CA2791"/>
    <w:rsid w:val="00CA4C23"/>
    <w:rsid w:val="00CA4DBD"/>
    <w:rsid w:val="00CA506D"/>
    <w:rsid w:val="00CA51A1"/>
    <w:rsid w:val="00CA5D85"/>
    <w:rsid w:val="00CA795B"/>
    <w:rsid w:val="00CA7F90"/>
    <w:rsid w:val="00CB0E21"/>
    <w:rsid w:val="00CB170C"/>
    <w:rsid w:val="00CB190D"/>
    <w:rsid w:val="00CB2CFA"/>
    <w:rsid w:val="00CB3743"/>
    <w:rsid w:val="00CB389C"/>
    <w:rsid w:val="00CB3919"/>
    <w:rsid w:val="00CB5215"/>
    <w:rsid w:val="00CB599B"/>
    <w:rsid w:val="00CB5CCD"/>
    <w:rsid w:val="00CB69D1"/>
    <w:rsid w:val="00CB750B"/>
    <w:rsid w:val="00CB7BA4"/>
    <w:rsid w:val="00CB7E91"/>
    <w:rsid w:val="00CC0226"/>
    <w:rsid w:val="00CC047A"/>
    <w:rsid w:val="00CC1355"/>
    <w:rsid w:val="00CC27B7"/>
    <w:rsid w:val="00CC2CC3"/>
    <w:rsid w:val="00CC2F36"/>
    <w:rsid w:val="00CC3E3E"/>
    <w:rsid w:val="00CC4AB5"/>
    <w:rsid w:val="00CC5237"/>
    <w:rsid w:val="00CC5E08"/>
    <w:rsid w:val="00CC63AF"/>
    <w:rsid w:val="00CC67D9"/>
    <w:rsid w:val="00CC67E3"/>
    <w:rsid w:val="00CC6F70"/>
    <w:rsid w:val="00CC6FD1"/>
    <w:rsid w:val="00CC731D"/>
    <w:rsid w:val="00CC7D18"/>
    <w:rsid w:val="00CD0A28"/>
    <w:rsid w:val="00CD0CDD"/>
    <w:rsid w:val="00CD3A30"/>
    <w:rsid w:val="00CD3B7F"/>
    <w:rsid w:val="00CD3DB3"/>
    <w:rsid w:val="00CD40AD"/>
    <w:rsid w:val="00CD43C0"/>
    <w:rsid w:val="00CD46F6"/>
    <w:rsid w:val="00CD5099"/>
    <w:rsid w:val="00CD565F"/>
    <w:rsid w:val="00CD586D"/>
    <w:rsid w:val="00CD5AC2"/>
    <w:rsid w:val="00CD5BE3"/>
    <w:rsid w:val="00CD6A62"/>
    <w:rsid w:val="00CD6CD1"/>
    <w:rsid w:val="00CD6F3A"/>
    <w:rsid w:val="00CD7380"/>
    <w:rsid w:val="00CD7736"/>
    <w:rsid w:val="00CE0C3F"/>
    <w:rsid w:val="00CE1B7D"/>
    <w:rsid w:val="00CE2251"/>
    <w:rsid w:val="00CE2360"/>
    <w:rsid w:val="00CE2860"/>
    <w:rsid w:val="00CE2CB2"/>
    <w:rsid w:val="00CE2EFC"/>
    <w:rsid w:val="00CE3258"/>
    <w:rsid w:val="00CE47DF"/>
    <w:rsid w:val="00CE4E98"/>
    <w:rsid w:val="00CE52C5"/>
    <w:rsid w:val="00CE58FE"/>
    <w:rsid w:val="00CE7107"/>
    <w:rsid w:val="00CE7610"/>
    <w:rsid w:val="00CE7CF2"/>
    <w:rsid w:val="00CF027F"/>
    <w:rsid w:val="00CF02BD"/>
    <w:rsid w:val="00CF14FA"/>
    <w:rsid w:val="00CF162B"/>
    <w:rsid w:val="00CF1E6E"/>
    <w:rsid w:val="00CF2B25"/>
    <w:rsid w:val="00CF342E"/>
    <w:rsid w:val="00CF3BD1"/>
    <w:rsid w:val="00CF4639"/>
    <w:rsid w:val="00CF4682"/>
    <w:rsid w:val="00CF4722"/>
    <w:rsid w:val="00CF4A53"/>
    <w:rsid w:val="00CF4D8C"/>
    <w:rsid w:val="00CF521D"/>
    <w:rsid w:val="00CF5394"/>
    <w:rsid w:val="00CF5741"/>
    <w:rsid w:val="00CF5CB2"/>
    <w:rsid w:val="00CF5F26"/>
    <w:rsid w:val="00CF60C7"/>
    <w:rsid w:val="00CF6D3D"/>
    <w:rsid w:val="00CF7268"/>
    <w:rsid w:val="00CF7641"/>
    <w:rsid w:val="00CF79FA"/>
    <w:rsid w:val="00CF79FE"/>
    <w:rsid w:val="00D0002A"/>
    <w:rsid w:val="00D0075F"/>
    <w:rsid w:val="00D00FFA"/>
    <w:rsid w:val="00D01009"/>
    <w:rsid w:val="00D01B02"/>
    <w:rsid w:val="00D020A6"/>
    <w:rsid w:val="00D02607"/>
    <w:rsid w:val="00D02759"/>
    <w:rsid w:val="00D02B71"/>
    <w:rsid w:val="00D0301C"/>
    <w:rsid w:val="00D03488"/>
    <w:rsid w:val="00D04C2A"/>
    <w:rsid w:val="00D04D1A"/>
    <w:rsid w:val="00D057CF"/>
    <w:rsid w:val="00D05A91"/>
    <w:rsid w:val="00D05E5D"/>
    <w:rsid w:val="00D0610E"/>
    <w:rsid w:val="00D06421"/>
    <w:rsid w:val="00D07332"/>
    <w:rsid w:val="00D07E22"/>
    <w:rsid w:val="00D108CC"/>
    <w:rsid w:val="00D110DB"/>
    <w:rsid w:val="00D11397"/>
    <w:rsid w:val="00D11682"/>
    <w:rsid w:val="00D120ED"/>
    <w:rsid w:val="00D12C49"/>
    <w:rsid w:val="00D13491"/>
    <w:rsid w:val="00D13553"/>
    <w:rsid w:val="00D135EC"/>
    <w:rsid w:val="00D13881"/>
    <w:rsid w:val="00D15D57"/>
    <w:rsid w:val="00D1750A"/>
    <w:rsid w:val="00D17D17"/>
    <w:rsid w:val="00D210B3"/>
    <w:rsid w:val="00D22EDA"/>
    <w:rsid w:val="00D22F17"/>
    <w:rsid w:val="00D232A6"/>
    <w:rsid w:val="00D23500"/>
    <w:rsid w:val="00D24411"/>
    <w:rsid w:val="00D24C88"/>
    <w:rsid w:val="00D25F72"/>
    <w:rsid w:val="00D2654B"/>
    <w:rsid w:val="00D266FA"/>
    <w:rsid w:val="00D27A8D"/>
    <w:rsid w:val="00D3259C"/>
    <w:rsid w:val="00D326E8"/>
    <w:rsid w:val="00D33011"/>
    <w:rsid w:val="00D345B3"/>
    <w:rsid w:val="00D34766"/>
    <w:rsid w:val="00D35415"/>
    <w:rsid w:val="00D3580C"/>
    <w:rsid w:val="00D36D22"/>
    <w:rsid w:val="00D37A5D"/>
    <w:rsid w:val="00D402F3"/>
    <w:rsid w:val="00D41DEB"/>
    <w:rsid w:val="00D427CF"/>
    <w:rsid w:val="00D430C1"/>
    <w:rsid w:val="00D431F8"/>
    <w:rsid w:val="00D43227"/>
    <w:rsid w:val="00D443CF"/>
    <w:rsid w:val="00D44861"/>
    <w:rsid w:val="00D45A34"/>
    <w:rsid w:val="00D45E81"/>
    <w:rsid w:val="00D461F3"/>
    <w:rsid w:val="00D46DE8"/>
    <w:rsid w:val="00D46E0C"/>
    <w:rsid w:val="00D47643"/>
    <w:rsid w:val="00D479CE"/>
    <w:rsid w:val="00D5038B"/>
    <w:rsid w:val="00D50E44"/>
    <w:rsid w:val="00D529DC"/>
    <w:rsid w:val="00D52E9B"/>
    <w:rsid w:val="00D533ED"/>
    <w:rsid w:val="00D53489"/>
    <w:rsid w:val="00D54025"/>
    <w:rsid w:val="00D54071"/>
    <w:rsid w:val="00D542AF"/>
    <w:rsid w:val="00D555FD"/>
    <w:rsid w:val="00D5587D"/>
    <w:rsid w:val="00D55C10"/>
    <w:rsid w:val="00D55CAA"/>
    <w:rsid w:val="00D56C3E"/>
    <w:rsid w:val="00D57025"/>
    <w:rsid w:val="00D57274"/>
    <w:rsid w:val="00D6073F"/>
    <w:rsid w:val="00D607AC"/>
    <w:rsid w:val="00D609ED"/>
    <w:rsid w:val="00D62532"/>
    <w:rsid w:val="00D633E2"/>
    <w:rsid w:val="00D6386F"/>
    <w:rsid w:val="00D6512A"/>
    <w:rsid w:val="00D65759"/>
    <w:rsid w:val="00D65DF2"/>
    <w:rsid w:val="00D65F33"/>
    <w:rsid w:val="00D6686A"/>
    <w:rsid w:val="00D66FDA"/>
    <w:rsid w:val="00D67A04"/>
    <w:rsid w:val="00D7057D"/>
    <w:rsid w:val="00D70B37"/>
    <w:rsid w:val="00D710DD"/>
    <w:rsid w:val="00D711E3"/>
    <w:rsid w:val="00D712F9"/>
    <w:rsid w:val="00D713B5"/>
    <w:rsid w:val="00D7142A"/>
    <w:rsid w:val="00D71621"/>
    <w:rsid w:val="00D718EC"/>
    <w:rsid w:val="00D71C79"/>
    <w:rsid w:val="00D731A1"/>
    <w:rsid w:val="00D734FA"/>
    <w:rsid w:val="00D7494C"/>
    <w:rsid w:val="00D75888"/>
    <w:rsid w:val="00D76226"/>
    <w:rsid w:val="00D769E6"/>
    <w:rsid w:val="00D76BC3"/>
    <w:rsid w:val="00D76FFE"/>
    <w:rsid w:val="00D80120"/>
    <w:rsid w:val="00D80DBE"/>
    <w:rsid w:val="00D80EB2"/>
    <w:rsid w:val="00D81706"/>
    <w:rsid w:val="00D81BBE"/>
    <w:rsid w:val="00D8250A"/>
    <w:rsid w:val="00D82F50"/>
    <w:rsid w:val="00D83759"/>
    <w:rsid w:val="00D847A5"/>
    <w:rsid w:val="00D85226"/>
    <w:rsid w:val="00D853AD"/>
    <w:rsid w:val="00D85415"/>
    <w:rsid w:val="00D86083"/>
    <w:rsid w:val="00D86A72"/>
    <w:rsid w:val="00D86E1E"/>
    <w:rsid w:val="00D872D9"/>
    <w:rsid w:val="00D87434"/>
    <w:rsid w:val="00D87BB2"/>
    <w:rsid w:val="00D87CCA"/>
    <w:rsid w:val="00D908F6"/>
    <w:rsid w:val="00D90D77"/>
    <w:rsid w:val="00D90EDC"/>
    <w:rsid w:val="00D91271"/>
    <w:rsid w:val="00D91B0D"/>
    <w:rsid w:val="00D92087"/>
    <w:rsid w:val="00D920D3"/>
    <w:rsid w:val="00D9212A"/>
    <w:rsid w:val="00D924FA"/>
    <w:rsid w:val="00D928ED"/>
    <w:rsid w:val="00D92DCC"/>
    <w:rsid w:val="00D951C5"/>
    <w:rsid w:val="00D9571B"/>
    <w:rsid w:val="00D95847"/>
    <w:rsid w:val="00D95AD0"/>
    <w:rsid w:val="00D97097"/>
    <w:rsid w:val="00D974C6"/>
    <w:rsid w:val="00D97788"/>
    <w:rsid w:val="00DA00DF"/>
    <w:rsid w:val="00DA1164"/>
    <w:rsid w:val="00DA1B40"/>
    <w:rsid w:val="00DA20B8"/>
    <w:rsid w:val="00DA216D"/>
    <w:rsid w:val="00DA23F9"/>
    <w:rsid w:val="00DA2D04"/>
    <w:rsid w:val="00DA40A2"/>
    <w:rsid w:val="00DA5E94"/>
    <w:rsid w:val="00DA6C7D"/>
    <w:rsid w:val="00DA7375"/>
    <w:rsid w:val="00DA7CC5"/>
    <w:rsid w:val="00DA7ED1"/>
    <w:rsid w:val="00DB08FD"/>
    <w:rsid w:val="00DB0A69"/>
    <w:rsid w:val="00DB17A8"/>
    <w:rsid w:val="00DB2EE4"/>
    <w:rsid w:val="00DB3187"/>
    <w:rsid w:val="00DB3246"/>
    <w:rsid w:val="00DB3AC6"/>
    <w:rsid w:val="00DB4302"/>
    <w:rsid w:val="00DB44D6"/>
    <w:rsid w:val="00DB52B1"/>
    <w:rsid w:val="00DB57A8"/>
    <w:rsid w:val="00DB5A7C"/>
    <w:rsid w:val="00DB667B"/>
    <w:rsid w:val="00DB7E61"/>
    <w:rsid w:val="00DC113F"/>
    <w:rsid w:val="00DC19EF"/>
    <w:rsid w:val="00DC1BBC"/>
    <w:rsid w:val="00DC1E2F"/>
    <w:rsid w:val="00DC1FA6"/>
    <w:rsid w:val="00DC2042"/>
    <w:rsid w:val="00DC2B4D"/>
    <w:rsid w:val="00DC35EB"/>
    <w:rsid w:val="00DC3669"/>
    <w:rsid w:val="00DC428E"/>
    <w:rsid w:val="00DC43E4"/>
    <w:rsid w:val="00DC4D8E"/>
    <w:rsid w:val="00DC52A9"/>
    <w:rsid w:val="00DC5625"/>
    <w:rsid w:val="00DC58A3"/>
    <w:rsid w:val="00DC5CC8"/>
    <w:rsid w:val="00DC5EF5"/>
    <w:rsid w:val="00DC69D8"/>
    <w:rsid w:val="00DC6CEB"/>
    <w:rsid w:val="00DC6D2F"/>
    <w:rsid w:val="00DC6FB3"/>
    <w:rsid w:val="00DD0A8D"/>
    <w:rsid w:val="00DD1999"/>
    <w:rsid w:val="00DD1BB6"/>
    <w:rsid w:val="00DD1DE7"/>
    <w:rsid w:val="00DD25E9"/>
    <w:rsid w:val="00DD28E0"/>
    <w:rsid w:val="00DD2F72"/>
    <w:rsid w:val="00DD3C83"/>
    <w:rsid w:val="00DD43D1"/>
    <w:rsid w:val="00DD4552"/>
    <w:rsid w:val="00DD4CE0"/>
    <w:rsid w:val="00DD5562"/>
    <w:rsid w:val="00DD5599"/>
    <w:rsid w:val="00DD60CF"/>
    <w:rsid w:val="00DD6862"/>
    <w:rsid w:val="00DD6924"/>
    <w:rsid w:val="00DD6AC5"/>
    <w:rsid w:val="00DD6CD9"/>
    <w:rsid w:val="00DD7715"/>
    <w:rsid w:val="00DD775A"/>
    <w:rsid w:val="00DE1F83"/>
    <w:rsid w:val="00DE2259"/>
    <w:rsid w:val="00DE2326"/>
    <w:rsid w:val="00DE2683"/>
    <w:rsid w:val="00DE28DB"/>
    <w:rsid w:val="00DE2FAF"/>
    <w:rsid w:val="00DE38C3"/>
    <w:rsid w:val="00DE3FC3"/>
    <w:rsid w:val="00DE424E"/>
    <w:rsid w:val="00DE5499"/>
    <w:rsid w:val="00DE5E85"/>
    <w:rsid w:val="00DE60EB"/>
    <w:rsid w:val="00DE6D66"/>
    <w:rsid w:val="00DE704D"/>
    <w:rsid w:val="00DE75BB"/>
    <w:rsid w:val="00DE7C97"/>
    <w:rsid w:val="00DF00E5"/>
    <w:rsid w:val="00DF03B1"/>
    <w:rsid w:val="00DF1AB5"/>
    <w:rsid w:val="00DF1DF4"/>
    <w:rsid w:val="00DF2938"/>
    <w:rsid w:val="00DF4455"/>
    <w:rsid w:val="00DF46A9"/>
    <w:rsid w:val="00DF51DF"/>
    <w:rsid w:val="00DF5ABC"/>
    <w:rsid w:val="00DF610B"/>
    <w:rsid w:val="00DF66AE"/>
    <w:rsid w:val="00DF6A13"/>
    <w:rsid w:val="00DF6CB9"/>
    <w:rsid w:val="00DF71D3"/>
    <w:rsid w:val="00E01163"/>
    <w:rsid w:val="00E01DDD"/>
    <w:rsid w:val="00E01FF5"/>
    <w:rsid w:val="00E022E0"/>
    <w:rsid w:val="00E02903"/>
    <w:rsid w:val="00E02F3E"/>
    <w:rsid w:val="00E030C5"/>
    <w:rsid w:val="00E036F0"/>
    <w:rsid w:val="00E05A9D"/>
    <w:rsid w:val="00E06A8D"/>
    <w:rsid w:val="00E06E5E"/>
    <w:rsid w:val="00E0704C"/>
    <w:rsid w:val="00E0712B"/>
    <w:rsid w:val="00E0745D"/>
    <w:rsid w:val="00E07CED"/>
    <w:rsid w:val="00E1027A"/>
    <w:rsid w:val="00E1067C"/>
    <w:rsid w:val="00E109AD"/>
    <w:rsid w:val="00E11608"/>
    <w:rsid w:val="00E12595"/>
    <w:rsid w:val="00E1279B"/>
    <w:rsid w:val="00E12A46"/>
    <w:rsid w:val="00E12AA3"/>
    <w:rsid w:val="00E12DC9"/>
    <w:rsid w:val="00E12F31"/>
    <w:rsid w:val="00E12F90"/>
    <w:rsid w:val="00E132AE"/>
    <w:rsid w:val="00E13371"/>
    <w:rsid w:val="00E1395E"/>
    <w:rsid w:val="00E1462C"/>
    <w:rsid w:val="00E14822"/>
    <w:rsid w:val="00E14F54"/>
    <w:rsid w:val="00E16976"/>
    <w:rsid w:val="00E17C50"/>
    <w:rsid w:val="00E2024A"/>
    <w:rsid w:val="00E20304"/>
    <w:rsid w:val="00E204FB"/>
    <w:rsid w:val="00E209BF"/>
    <w:rsid w:val="00E20B0A"/>
    <w:rsid w:val="00E214BB"/>
    <w:rsid w:val="00E2171D"/>
    <w:rsid w:val="00E220E9"/>
    <w:rsid w:val="00E225C1"/>
    <w:rsid w:val="00E2310B"/>
    <w:rsid w:val="00E23878"/>
    <w:rsid w:val="00E23F7C"/>
    <w:rsid w:val="00E24709"/>
    <w:rsid w:val="00E24CD6"/>
    <w:rsid w:val="00E24EE1"/>
    <w:rsid w:val="00E257E8"/>
    <w:rsid w:val="00E26399"/>
    <w:rsid w:val="00E27235"/>
    <w:rsid w:val="00E273ED"/>
    <w:rsid w:val="00E27966"/>
    <w:rsid w:val="00E27B2A"/>
    <w:rsid w:val="00E30CBF"/>
    <w:rsid w:val="00E310F3"/>
    <w:rsid w:val="00E317D0"/>
    <w:rsid w:val="00E31895"/>
    <w:rsid w:val="00E3190E"/>
    <w:rsid w:val="00E32F52"/>
    <w:rsid w:val="00E341EC"/>
    <w:rsid w:val="00E345B7"/>
    <w:rsid w:val="00E34661"/>
    <w:rsid w:val="00E34F83"/>
    <w:rsid w:val="00E358AF"/>
    <w:rsid w:val="00E36977"/>
    <w:rsid w:val="00E36E24"/>
    <w:rsid w:val="00E37895"/>
    <w:rsid w:val="00E37C2B"/>
    <w:rsid w:val="00E4020B"/>
    <w:rsid w:val="00E405B5"/>
    <w:rsid w:val="00E410AA"/>
    <w:rsid w:val="00E41435"/>
    <w:rsid w:val="00E4160F"/>
    <w:rsid w:val="00E425E8"/>
    <w:rsid w:val="00E43893"/>
    <w:rsid w:val="00E43D4A"/>
    <w:rsid w:val="00E4444D"/>
    <w:rsid w:val="00E459DC"/>
    <w:rsid w:val="00E46062"/>
    <w:rsid w:val="00E461A8"/>
    <w:rsid w:val="00E46BF0"/>
    <w:rsid w:val="00E502AD"/>
    <w:rsid w:val="00E5052F"/>
    <w:rsid w:val="00E50918"/>
    <w:rsid w:val="00E50D54"/>
    <w:rsid w:val="00E514D1"/>
    <w:rsid w:val="00E519EF"/>
    <w:rsid w:val="00E52AED"/>
    <w:rsid w:val="00E53084"/>
    <w:rsid w:val="00E53BBE"/>
    <w:rsid w:val="00E54B9C"/>
    <w:rsid w:val="00E54D3D"/>
    <w:rsid w:val="00E54DD0"/>
    <w:rsid w:val="00E54F88"/>
    <w:rsid w:val="00E550A6"/>
    <w:rsid w:val="00E55998"/>
    <w:rsid w:val="00E55A8E"/>
    <w:rsid w:val="00E55D1F"/>
    <w:rsid w:val="00E560F8"/>
    <w:rsid w:val="00E56BB1"/>
    <w:rsid w:val="00E56BBB"/>
    <w:rsid w:val="00E56C81"/>
    <w:rsid w:val="00E56D5E"/>
    <w:rsid w:val="00E60055"/>
    <w:rsid w:val="00E60436"/>
    <w:rsid w:val="00E60535"/>
    <w:rsid w:val="00E608C2"/>
    <w:rsid w:val="00E61665"/>
    <w:rsid w:val="00E62309"/>
    <w:rsid w:val="00E65B98"/>
    <w:rsid w:val="00E66996"/>
    <w:rsid w:val="00E66DF9"/>
    <w:rsid w:val="00E67BDE"/>
    <w:rsid w:val="00E67F57"/>
    <w:rsid w:val="00E7105B"/>
    <w:rsid w:val="00E71B77"/>
    <w:rsid w:val="00E721D9"/>
    <w:rsid w:val="00E72C14"/>
    <w:rsid w:val="00E72D67"/>
    <w:rsid w:val="00E72F63"/>
    <w:rsid w:val="00E73098"/>
    <w:rsid w:val="00E73376"/>
    <w:rsid w:val="00E74577"/>
    <w:rsid w:val="00E75103"/>
    <w:rsid w:val="00E758F2"/>
    <w:rsid w:val="00E7644B"/>
    <w:rsid w:val="00E7721B"/>
    <w:rsid w:val="00E7756F"/>
    <w:rsid w:val="00E775FB"/>
    <w:rsid w:val="00E7767D"/>
    <w:rsid w:val="00E806DF"/>
    <w:rsid w:val="00E80712"/>
    <w:rsid w:val="00E81743"/>
    <w:rsid w:val="00E818C6"/>
    <w:rsid w:val="00E818DE"/>
    <w:rsid w:val="00E8213D"/>
    <w:rsid w:val="00E828FC"/>
    <w:rsid w:val="00E82C82"/>
    <w:rsid w:val="00E83138"/>
    <w:rsid w:val="00E8345E"/>
    <w:rsid w:val="00E83F20"/>
    <w:rsid w:val="00E85775"/>
    <w:rsid w:val="00E85B2F"/>
    <w:rsid w:val="00E86232"/>
    <w:rsid w:val="00E862EF"/>
    <w:rsid w:val="00E86E26"/>
    <w:rsid w:val="00E874B2"/>
    <w:rsid w:val="00E916CA"/>
    <w:rsid w:val="00E91A5C"/>
    <w:rsid w:val="00E92239"/>
    <w:rsid w:val="00E922A1"/>
    <w:rsid w:val="00E92450"/>
    <w:rsid w:val="00E92785"/>
    <w:rsid w:val="00E92E5E"/>
    <w:rsid w:val="00E92FF8"/>
    <w:rsid w:val="00E9416D"/>
    <w:rsid w:val="00E947F1"/>
    <w:rsid w:val="00E94E9C"/>
    <w:rsid w:val="00E95060"/>
    <w:rsid w:val="00E9581D"/>
    <w:rsid w:val="00E959E9"/>
    <w:rsid w:val="00E9609F"/>
    <w:rsid w:val="00E96E6D"/>
    <w:rsid w:val="00E97179"/>
    <w:rsid w:val="00E9739A"/>
    <w:rsid w:val="00EA0B73"/>
    <w:rsid w:val="00EA0EA9"/>
    <w:rsid w:val="00EA1126"/>
    <w:rsid w:val="00EA164E"/>
    <w:rsid w:val="00EA19EE"/>
    <w:rsid w:val="00EA280C"/>
    <w:rsid w:val="00EA2BA3"/>
    <w:rsid w:val="00EA2FF3"/>
    <w:rsid w:val="00EA3104"/>
    <w:rsid w:val="00EA35FD"/>
    <w:rsid w:val="00EA3E64"/>
    <w:rsid w:val="00EA3ED9"/>
    <w:rsid w:val="00EA4CAF"/>
    <w:rsid w:val="00EA5BAF"/>
    <w:rsid w:val="00EA5C9C"/>
    <w:rsid w:val="00EA5EF5"/>
    <w:rsid w:val="00EA6657"/>
    <w:rsid w:val="00EA66AE"/>
    <w:rsid w:val="00EA70E0"/>
    <w:rsid w:val="00EA72A0"/>
    <w:rsid w:val="00EA7527"/>
    <w:rsid w:val="00EA7E2A"/>
    <w:rsid w:val="00EB072C"/>
    <w:rsid w:val="00EB0F17"/>
    <w:rsid w:val="00EB260D"/>
    <w:rsid w:val="00EB29DB"/>
    <w:rsid w:val="00EB3580"/>
    <w:rsid w:val="00EB3972"/>
    <w:rsid w:val="00EB3BAA"/>
    <w:rsid w:val="00EB3C01"/>
    <w:rsid w:val="00EB3E19"/>
    <w:rsid w:val="00EB43EF"/>
    <w:rsid w:val="00EB52E5"/>
    <w:rsid w:val="00EB5531"/>
    <w:rsid w:val="00EB56EB"/>
    <w:rsid w:val="00EB6393"/>
    <w:rsid w:val="00EB7362"/>
    <w:rsid w:val="00EB7789"/>
    <w:rsid w:val="00EB7E34"/>
    <w:rsid w:val="00EC0481"/>
    <w:rsid w:val="00EC09FF"/>
    <w:rsid w:val="00EC1EE1"/>
    <w:rsid w:val="00EC20FB"/>
    <w:rsid w:val="00EC21BD"/>
    <w:rsid w:val="00EC24A4"/>
    <w:rsid w:val="00EC327B"/>
    <w:rsid w:val="00EC41C1"/>
    <w:rsid w:val="00EC43F2"/>
    <w:rsid w:val="00EC4ADA"/>
    <w:rsid w:val="00EC4EDE"/>
    <w:rsid w:val="00EC5188"/>
    <w:rsid w:val="00EC53AA"/>
    <w:rsid w:val="00EC545F"/>
    <w:rsid w:val="00EC57C7"/>
    <w:rsid w:val="00EC5C3F"/>
    <w:rsid w:val="00EC5D8F"/>
    <w:rsid w:val="00EC5EE4"/>
    <w:rsid w:val="00EC6747"/>
    <w:rsid w:val="00EC6A0F"/>
    <w:rsid w:val="00EC6E21"/>
    <w:rsid w:val="00EC71AE"/>
    <w:rsid w:val="00EC75BA"/>
    <w:rsid w:val="00EC767E"/>
    <w:rsid w:val="00ED0162"/>
    <w:rsid w:val="00ED0756"/>
    <w:rsid w:val="00ED18D9"/>
    <w:rsid w:val="00ED1DE2"/>
    <w:rsid w:val="00ED2CC6"/>
    <w:rsid w:val="00ED3807"/>
    <w:rsid w:val="00ED4250"/>
    <w:rsid w:val="00ED4316"/>
    <w:rsid w:val="00ED4487"/>
    <w:rsid w:val="00ED500A"/>
    <w:rsid w:val="00ED5029"/>
    <w:rsid w:val="00ED5707"/>
    <w:rsid w:val="00ED599C"/>
    <w:rsid w:val="00ED623E"/>
    <w:rsid w:val="00ED7C91"/>
    <w:rsid w:val="00EE01B6"/>
    <w:rsid w:val="00EE07CA"/>
    <w:rsid w:val="00EE2910"/>
    <w:rsid w:val="00EE3DB7"/>
    <w:rsid w:val="00EE3F04"/>
    <w:rsid w:val="00EE4222"/>
    <w:rsid w:val="00EE4498"/>
    <w:rsid w:val="00EE4FB2"/>
    <w:rsid w:val="00EE6447"/>
    <w:rsid w:val="00EE6C47"/>
    <w:rsid w:val="00EE7188"/>
    <w:rsid w:val="00EE73C1"/>
    <w:rsid w:val="00EE74FF"/>
    <w:rsid w:val="00EE7701"/>
    <w:rsid w:val="00EE7ECA"/>
    <w:rsid w:val="00EF0905"/>
    <w:rsid w:val="00EF0AF0"/>
    <w:rsid w:val="00EF29D1"/>
    <w:rsid w:val="00EF2C2C"/>
    <w:rsid w:val="00EF2E12"/>
    <w:rsid w:val="00EF3C12"/>
    <w:rsid w:val="00EF4433"/>
    <w:rsid w:val="00EF50CA"/>
    <w:rsid w:val="00EF5B5E"/>
    <w:rsid w:val="00EF6512"/>
    <w:rsid w:val="00EF77A9"/>
    <w:rsid w:val="00EF7ADC"/>
    <w:rsid w:val="00F0021E"/>
    <w:rsid w:val="00F00626"/>
    <w:rsid w:val="00F006A3"/>
    <w:rsid w:val="00F00BAE"/>
    <w:rsid w:val="00F0180F"/>
    <w:rsid w:val="00F01B54"/>
    <w:rsid w:val="00F0217B"/>
    <w:rsid w:val="00F036C5"/>
    <w:rsid w:val="00F045E9"/>
    <w:rsid w:val="00F04F6B"/>
    <w:rsid w:val="00F05055"/>
    <w:rsid w:val="00F0570F"/>
    <w:rsid w:val="00F0787B"/>
    <w:rsid w:val="00F07FFE"/>
    <w:rsid w:val="00F102BA"/>
    <w:rsid w:val="00F104B6"/>
    <w:rsid w:val="00F10A58"/>
    <w:rsid w:val="00F10B39"/>
    <w:rsid w:val="00F10F64"/>
    <w:rsid w:val="00F10FA5"/>
    <w:rsid w:val="00F110EC"/>
    <w:rsid w:val="00F113B0"/>
    <w:rsid w:val="00F11B4F"/>
    <w:rsid w:val="00F11E66"/>
    <w:rsid w:val="00F124D4"/>
    <w:rsid w:val="00F12862"/>
    <w:rsid w:val="00F12B39"/>
    <w:rsid w:val="00F130A6"/>
    <w:rsid w:val="00F13E43"/>
    <w:rsid w:val="00F141A3"/>
    <w:rsid w:val="00F1489E"/>
    <w:rsid w:val="00F14BD8"/>
    <w:rsid w:val="00F16BF4"/>
    <w:rsid w:val="00F17547"/>
    <w:rsid w:val="00F17E94"/>
    <w:rsid w:val="00F2002E"/>
    <w:rsid w:val="00F20298"/>
    <w:rsid w:val="00F207D7"/>
    <w:rsid w:val="00F20A36"/>
    <w:rsid w:val="00F20ACA"/>
    <w:rsid w:val="00F21AAF"/>
    <w:rsid w:val="00F22081"/>
    <w:rsid w:val="00F222BB"/>
    <w:rsid w:val="00F229B8"/>
    <w:rsid w:val="00F230FB"/>
    <w:rsid w:val="00F23652"/>
    <w:rsid w:val="00F23B37"/>
    <w:rsid w:val="00F240E4"/>
    <w:rsid w:val="00F24A13"/>
    <w:rsid w:val="00F24D6D"/>
    <w:rsid w:val="00F24ECF"/>
    <w:rsid w:val="00F25150"/>
    <w:rsid w:val="00F252E2"/>
    <w:rsid w:val="00F25924"/>
    <w:rsid w:val="00F25946"/>
    <w:rsid w:val="00F259A5"/>
    <w:rsid w:val="00F25DA2"/>
    <w:rsid w:val="00F25EDC"/>
    <w:rsid w:val="00F26553"/>
    <w:rsid w:val="00F26B78"/>
    <w:rsid w:val="00F27638"/>
    <w:rsid w:val="00F31051"/>
    <w:rsid w:val="00F31383"/>
    <w:rsid w:val="00F31C65"/>
    <w:rsid w:val="00F32C47"/>
    <w:rsid w:val="00F32DC5"/>
    <w:rsid w:val="00F32EE5"/>
    <w:rsid w:val="00F350C5"/>
    <w:rsid w:val="00F35158"/>
    <w:rsid w:val="00F371A5"/>
    <w:rsid w:val="00F40CA1"/>
    <w:rsid w:val="00F411A6"/>
    <w:rsid w:val="00F41C94"/>
    <w:rsid w:val="00F41ED9"/>
    <w:rsid w:val="00F42337"/>
    <w:rsid w:val="00F43B7A"/>
    <w:rsid w:val="00F43F30"/>
    <w:rsid w:val="00F43F65"/>
    <w:rsid w:val="00F44C1E"/>
    <w:rsid w:val="00F45359"/>
    <w:rsid w:val="00F45D36"/>
    <w:rsid w:val="00F45DF2"/>
    <w:rsid w:val="00F46965"/>
    <w:rsid w:val="00F472ED"/>
    <w:rsid w:val="00F47E1D"/>
    <w:rsid w:val="00F50651"/>
    <w:rsid w:val="00F50BB6"/>
    <w:rsid w:val="00F5137B"/>
    <w:rsid w:val="00F5165E"/>
    <w:rsid w:val="00F51B5D"/>
    <w:rsid w:val="00F523CE"/>
    <w:rsid w:val="00F52AF8"/>
    <w:rsid w:val="00F535E0"/>
    <w:rsid w:val="00F537DC"/>
    <w:rsid w:val="00F539CD"/>
    <w:rsid w:val="00F53C1D"/>
    <w:rsid w:val="00F53CDB"/>
    <w:rsid w:val="00F54FE7"/>
    <w:rsid w:val="00F55A29"/>
    <w:rsid w:val="00F55C68"/>
    <w:rsid w:val="00F55ECB"/>
    <w:rsid w:val="00F56813"/>
    <w:rsid w:val="00F56A42"/>
    <w:rsid w:val="00F57546"/>
    <w:rsid w:val="00F57922"/>
    <w:rsid w:val="00F60060"/>
    <w:rsid w:val="00F60208"/>
    <w:rsid w:val="00F620CC"/>
    <w:rsid w:val="00F625C0"/>
    <w:rsid w:val="00F63781"/>
    <w:rsid w:val="00F647F8"/>
    <w:rsid w:val="00F65972"/>
    <w:rsid w:val="00F65FC2"/>
    <w:rsid w:val="00F661C9"/>
    <w:rsid w:val="00F66293"/>
    <w:rsid w:val="00F67C62"/>
    <w:rsid w:val="00F706F5"/>
    <w:rsid w:val="00F71463"/>
    <w:rsid w:val="00F71553"/>
    <w:rsid w:val="00F71A76"/>
    <w:rsid w:val="00F71C4B"/>
    <w:rsid w:val="00F72F63"/>
    <w:rsid w:val="00F73AC7"/>
    <w:rsid w:val="00F742F1"/>
    <w:rsid w:val="00F7516C"/>
    <w:rsid w:val="00F7531C"/>
    <w:rsid w:val="00F75994"/>
    <w:rsid w:val="00F7702B"/>
    <w:rsid w:val="00F804D6"/>
    <w:rsid w:val="00F813BD"/>
    <w:rsid w:val="00F81738"/>
    <w:rsid w:val="00F82095"/>
    <w:rsid w:val="00F8233D"/>
    <w:rsid w:val="00F8246E"/>
    <w:rsid w:val="00F826DC"/>
    <w:rsid w:val="00F830E1"/>
    <w:rsid w:val="00F83586"/>
    <w:rsid w:val="00F83D73"/>
    <w:rsid w:val="00F85562"/>
    <w:rsid w:val="00F8592B"/>
    <w:rsid w:val="00F85B02"/>
    <w:rsid w:val="00F85FDB"/>
    <w:rsid w:val="00F867E5"/>
    <w:rsid w:val="00F86AC1"/>
    <w:rsid w:val="00F86E65"/>
    <w:rsid w:val="00F87267"/>
    <w:rsid w:val="00F8764E"/>
    <w:rsid w:val="00F9046D"/>
    <w:rsid w:val="00F907DF"/>
    <w:rsid w:val="00F90A6E"/>
    <w:rsid w:val="00F90B43"/>
    <w:rsid w:val="00F91345"/>
    <w:rsid w:val="00F9180C"/>
    <w:rsid w:val="00F91977"/>
    <w:rsid w:val="00F919B5"/>
    <w:rsid w:val="00F91BE4"/>
    <w:rsid w:val="00F922BC"/>
    <w:rsid w:val="00F9246E"/>
    <w:rsid w:val="00F934DB"/>
    <w:rsid w:val="00F93524"/>
    <w:rsid w:val="00F93AA7"/>
    <w:rsid w:val="00F93C0B"/>
    <w:rsid w:val="00F940D2"/>
    <w:rsid w:val="00F945F7"/>
    <w:rsid w:val="00F9473E"/>
    <w:rsid w:val="00F94A18"/>
    <w:rsid w:val="00F94BC7"/>
    <w:rsid w:val="00F94CD2"/>
    <w:rsid w:val="00F9528B"/>
    <w:rsid w:val="00F968BF"/>
    <w:rsid w:val="00F970D1"/>
    <w:rsid w:val="00F973A9"/>
    <w:rsid w:val="00F97B8B"/>
    <w:rsid w:val="00FA036F"/>
    <w:rsid w:val="00FA06A4"/>
    <w:rsid w:val="00FA08D7"/>
    <w:rsid w:val="00FA28B2"/>
    <w:rsid w:val="00FA2B83"/>
    <w:rsid w:val="00FA2DCB"/>
    <w:rsid w:val="00FA3BE6"/>
    <w:rsid w:val="00FA42D7"/>
    <w:rsid w:val="00FA4436"/>
    <w:rsid w:val="00FA49A6"/>
    <w:rsid w:val="00FA6CA2"/>
    <w:rsid w:val="00FA72D3"/>
    <w:rsid w:val="00FA7620"/>
    <w:rsid w:val="00FA77D1"/>
    <w:rsid w:val="00FA7A3A"/>
    <w:rsid w:val="00FA7B7C"/>
    <w:rsid w:val="00FB00E9"/>
    <w:rsid w:val="00FB00F2"/>
    <w:rsid w:val="00FB06A9"/>
    <w:rsid w:val="00FB0A19"/>
    <w:rsid w:val="00FB0D91"/>
    <w:rsid w:val="00FB2317"/>
    <w:rsid w:val="00FB2B23"/>
    <w:rsid w:val="00FB4590"/>
    <w:rsid w:val="00FB4B7C"/>
    <w:rsid w:val="00FB4D96"/>
    <w:rsid w:val="00FB5984"/>
    <w:rsid w:val="00FB5A38"/>
    <w:rsid w:val="00FB5AB3"/>
    <w:rsid w:val="00FB6125"/>
    <w:rsid w:val="00FB629D"/>
    <w:rsid w:val="00FB64B4"/>
    <w:rsid w:val="00FB655A"/>
    <w:rsid w:val="00FB7482"/>
    <w:rsid w:val="00FB760F"/>
    <w:rsid w:val="00FC03D4"/>
    <w:rsid w:val="00FC169E"/>
    <w:rsid w:val="00FC1FE3"/>
    <w:rsid w:val="00FC2479"/>
    <w:rsid w:val="00FC2B62"/>
    <w:rsid w:val="00FC2E54"/>
    <w:rsid w:val="00FC337B"/>
    <w:rsid w:val="00FC3908"/>
    <w:rsid w:val="00FC4176"/>
    <w:rsid w:val="00FC45A1"/>
    <w:rsid w:val="00FC4900"/>
    <w:rsid w:val="00FC54E4"/>
    <w:rsid w:val="00FC578B"/>
    <w:rsid w:val="00FC5ACF"/>
    <w:rsid w:val="00FC605A"/>
    <w:rsid w:val="00FC6137"/>
    <w:rsid w:val="00FC6E2B"/>
    <w:rsid w:val="00FC7E8C"/>
    <w:rsid w:val="00FD0E4E"/>
    <w:rsid w:val="00FD2635"/>
    <w:rsid w:val="00FD4C80"/>
    <w:rsid w:val="00FD544A"/>
    <w:rsid w:val="00FD5453"/>
    <w:rsid w:val="00FD5CCA"/>
    <w:rsid w:val="00FD6673"/>
    <w:rsid w:val="00FD6842"/>
    <w:rsid w:val="00FD6FC7"/>
    <w:rsid w:val="00FE003B"/>
    <w:rsid w:val="00FE03EA"/>
    <w:rsid w:val="00FE081C"/>
    <w:rsid w:val="00FE0AAD"/>
    <w:rsid w:val="00FE1868"/>
    <w:rsid w:val="00FE186D"/>
    <w:rsid w:val="00FE1DCD"/>
    <w:rsid w:val="00FE2723"/>
    <w:rsid w:val="00FE2CBD"/>
    <w:rsid w:val="00FE3739"/>
    <w:rsid w:val="00FE421D"/>
    <w:rsid w:val="00FE522F"/>
    <w:rsid w:val="00FE563A"/>
    <w:rsid w:val="00FE601D"/>
    <w:rsid w:val="00FE6606"/>
    <w:rsid w:val="00FE6D7C"/>
    <w:rsid w:val="00FE6ECC"/>
    <w:rsid w:val="00FE7751"/>
    <w:rsid w:val="00FE7900"/>
    <w:rsid w:val="00FE7A07"/>
    <w:rsid w:val="00FE7A6B"/>
    <w:rsid w:val="00FF0115"/>
    <w:rsid w:val="00FF0307"/>
    <w:rsid w:val="00FF1E1C"/>
    <w:rsid w:val="00FF1FC3"/>
    <w:rsid w:val="00FF2C0D"/>
    <w:rsid w:val="00FF306D"/>
    <w:rsid w:val="00FF331E"/>
    <w:rsid w:val="00FF35A0"/>
    <w:rsid w:val="00FF39EB"/>
    <w:rsid w:val="00FF4719"/>
    <w:rsid w:val="00FF64A5"/>
    <w:rsid w:val="00FF709A"/>
    <w:rsid w:val="00FF7300"/>
    <w:rsid w:val="01111814"/>
    <w:rsid w:val="011A05B3"/>
    <w:rsid w:val="01224790"/>
    <w:rsid w:val="012A1BB7"/>
    <w:rsid w:val="012D5B91"/>
    <w:rsid w:val="014356A7"/>
    <w:rsid w:val="014A4863"/>
    <w:rsid w:val="01564097"/>
    <w:rsid w:val="01801901"/>
    <w:rsid w:val="01BC68A3"/>
    <w:rsid w:val="01DB6883"/>
    <w:rsid w:val="01E84C0E"/>
    <w:rsid w:val="01EB3003"/>
    <w:rsid w:val="020C5847"/>
    <w:rsid w:val="021C1968"/>
    <w:rsid w:val="026E2AF7"/>
    <w:rsid w:val="0272072B"/>
    <w:rsid w:val="02757359"/>
    <w:rsid w:val="0286618D"/>
    <w:rsid w:val="02A43FC4"/>
    <w:rsid w:val="02AD0A20"/>
    <w:rsid w:val="02BD3D42"/>
    <w:rsid w:val="02FD520B"/>
    <w:rsid w:val="030B68D5"/>
    <w:rsid w:val="033F691D"/>
    <w:rsid w:val="036161A4"/>
    <w:rsid w:val="038160F0"/>
    <w:rsid w:val="038B142F"/>
    <w:rsid w:val="03AE5760"/>
    <w:rsid w:val="03AE7FBE"/>
    <w:rsid w:val="03D117D0"/>
    <w:rsid w:val="040871A9"/>
    <w:rsid w:val="041A4285"/>
    <w:rsid w:val="042E37BE"/>
    <w:rsid w:val="04310F17"/>
    <w:rsid w:val="04404473"/>
    <w:rsid w:val="044B6808"/>
    <w:rsid w:val="045F1488"/>
    <w:rsid w:val="04B57DA9"/>
    <w:rsid w:val="04CB2069"/>
    <w:rsid w:val="04D01A35"/>
    <w:rsid w:val="04E12650"/>
    <w:rsid w:val="04EA213F"/>
    <w:rsid w:val="050A6433"/>
    <w:rsid w:val="050D7001"/>
    <w:rsid w:val="05515D3E"/>
    <w:rsid w:val="05523D6F"/>
    <w:rsid w:val="055C38E7"/>
    <w:rsid w:val="05610D6D"/>
    <w:rsid w:val="057A7FF8"/>
    <w:rsid w:val="058119D8"/>
    <w:rsid w:val="05983DEB"/>
    <w:rsid w:val="05BD06B6"/>
    <w:rsid w:val="05E80F51"/>
    <w:rsid w:val="06055CF8"/>
    <w:rsid w:val="06236580"/>
    <w:rsid w:val="06283E11"/>
    <w:rsid w:val="064954EB"/>
    <w:rsid w:val="06674F58"/>
    <w:rsid w:val="068E756B"/>
    <w:rsid w:val="06A32F4B"/>
    <w:rsid w:val="06B2182D"/>
    <w:rsid w:val="06CB7E8D"/>
    <w:rsid w:val="06D875D8"/>
    <w:rsid w:val="06E80C55"/>
    <w:rsid w:val="06ED7E54"/>
    <w:rsid w:val="06FC5698"/>
    <w:rsid w:val="07127A86"/>
    <w:rsid w:val="07321CC8"/>
    <w:rsid w:val="075B0AAC"/>
    <w:rsid w:val="08212F91"/>
    <w:rsid w:val="08475C46"/>
    <w:rsid w:val="085A1855"/>
    <w:rsid w:val="085C36B6"/>
    <w:rsid w:val="08603C55"/>
    <w:rsid w:val="08B96CA9"/>
    <w:rsid w:val="08BB40DE"/>
    <w:rsid w:val="08F344A9"/>
    <w:rsid w:val="08F37B98"/>
    <w:rsid w:val="08F905C2"/>
    <w:rsid w:val="090F524A"/>
    <w:rsid w:val="093A7038"/>
    <w:rsid w:val="096E07EF"/>
    <w:rsid w:val="09716269"/>
    <w:rsid w:val="09845A5D"/>
    <w:rsid w:val="098D3F37"/>
    <w:rsid w:val="09CF0C1E"/>
    <w:rsid w:val="09E55D95"/>
    <w:rsid w:val="09E8003C"/>
    <w:rsid w:val="09FB79AE"/>
    <w:rsid w:val="0A56767C"/>
    <w:rsid w:val="0A683895"/>
    <w:rsid w:val="0A684373"/>
    <w:rsid w:val="0A7A0671"/>
    <w:rsid w:val="0A7E13DC"/>
    <w:rsid w:val="0A84465B"/>
    <w:rsid w:val="0A8509A5"/>
    <w:rsid w:val="0ACD18A3"/>
    <w:rsid w:val="0AEA0711"/>
    <w:rsid w:val="0B180E4B"/>
    <w:rsid w:val="0B1F5AFA"/>
    <w:rsid w:val="0B2E72AF"/>
    <w:rsid w:val="0B515BBC"/>
    <w:rsid w:val="0B564047"/>
    <w:rsid w:val="0B613625"/>
    <w:rsid w:val="0B635BAE"/>
    <w:rsid w:val="0BCB4BC4"/>
    <w:rsid w:val="0BCB54A5"/>
    <w:rsid w:val="0BD417E9"/>
    <w:rsid w:val="0BDE6B99"/>
    <w:rsid w:val="0BE239CE"/>
    <w:rsid w:val="0BE24F2E"/>
    <w:rsid w:val="0BF80E73"/>
    <w:rsid w:val="0C2728E3"/>
    <w:rsid w:val="0C282625"/>
    <w:rsid w:val="0C341AD0"/>
    <w:rsid w:val="0C57488A"/>
    <w:rsid w:val="0C5A4335"/>
    <w:rsid w:val="0C6353E8"/>
    <w:rsid w:val="0C676DC7"/>
    <w:rsid w:val="0C7E7C56"/>
    <w:rsid w:val="0C9D6A5F"/>
    <w:rsid w:val="0CBE0324"/>
    <w:rsid w:val="0D0A6782"/>
    <w:rsid w:val="0D140AB5"/>
    <w:rsid w:val="0D160069"/>
    <w:rsid w:val="0D3C3C78"/>
    <w:rsid w:val="0D67622F"/>
    <w:rsid w:val="0D7402B7"/>
    <w:rsid w:val="0D741E22"/>
    <w:rsid w:val="0DB066B9"/>
    <w:rsid w:val="0DC134A2"/>
    <w:rsid w:val="0DD63A86"/>
    <w:rsid w:val="0DEF7C5D"/>
    <w:rsid w:val="0E303F70"/>
    <w:rsid w:val="0E4D0672"/>
    <w:rsid w:val="0E67380D"/>
    <w:rsid w:val="0EB0166C"/>
    <w:rsid w:val="0EC0378C"/>
    <w:rsid w:val="0EC126CC"/>
    <w:rsid w:val="0ED82FA9"/>
    <w:rsid w:val="0EEB18B2"/>
    <w:rsid w:val="0EF307F2"/>
    <w:rsid w:val="0F071BE1"/>
    <w:rsid w:val="0F262047"/>
    <w:rsid w:val="0F2A4CC7"/>
    <w:rsid w:val="0F2C192B"/>
    <w:rsid w:val="0F4B4AE3"/>
    <w:rsid w:val="0F5D7E96"/>
    <w:rsid w:val="0F62135F"/>
    <w:rsid w:val="0F851AD3"/>
    <w:rsid w:val="0F8D7C1C"/>
    <w:rsid w:val="0FAA0784"/>
    <w:rsid w:val="0FAC189F"/>
    <w:rsid w:val="0FCA4E0A"/>
    <w:rsid w:val="0FDD475D"/>
    <w:rsid w:val="100473F4"/>
    <w:rsid w:val="101D7B11"/>
    <w:rsid w:val="103F049F"/>
    <w:rsid w:val="104076EB"/>
    <w:rsid w:val="10592E54"/>
    <w:rsid w:val="10594DE6"/>
    <w:rsid w:val="106C6317"/>
    <w:rsid w:val="10726539"/>
    <w:rsid w:val="107A53FA"/>
    <w:rsid w:val="109356B7"/>
    <w:rsid w:val="10C41ED0"/>
    <w:rsid w:val="10E84813"/>
    <w:rsid w:val="110E5B52"/>
    <w:rsid w:val="111166CA"/>
    <w:rsid w:val="11161AC1"/>
    <w:rsid w:val="111F0520"/>
    <w:rsid w:val="113B2902"/>
    <w:rsid w:val="113F2770"/>
    <w:rsid w:val="1162056D"/>
    <w:rsid w:val="11982E87"/>
    <w:rsid w:val="11A274A3"/>
    <w:rsid w:val="11A64FE8"/>
    <w:rsid w:val="11C40479"/>
    <w:rsid w:val="11D879C5"/>
    <w:rsid w:val="11E57642"/>
    <w:rsid w:val="12246F74"/>
    <w:rsid w:val="12805EA0"/>
    <w:rsid w:val="12984C7B"/>
    <w:rsid w:val="12A31199"/>
    <w:rsid w:val="12D749CB"/>
    <w:rsid w:val="12EE4806"/>
    <w:rsid w:val="131151E4"/>
    <w:rsid w:val="13215292"/>
    <w:rsid w:val="13225AB5"/>
    <w:rsid w:val="13357D90"/>
    <w:rsid w:val="13543BD8"/>
    <w:rsid w:val="13730BC9"/>
    <w:rsid w:val="139B2117"/>
    <w:rsid w:val="13AF011E"/>
    <w:rsid w:val="13BB6793"/>
    <w:rsid w:val="13F6616F"/>
    <w:rsid w:val="143D0FF9"/>
    <w:rsid w:val="14582E7B"/>
    <w:rsid w:val="147147CA"/>
    <w:rsid w:val="147A6BBC"/>
    <w:rsid w:val="14880EB2"/>
    <w:rsid w:val="148F298C"/>
    <w:rsid w:val="14916E22"/>
    <w:rsid w:val="14BE270B"/>
    <w:rsid w:val="15064D7B"/>
    <w:rsid w:val="151B055B"/>
    <w:rsid w:val="152C0B57"/>
    <w:rsid w:val="156726E4"/>
    <w:rsid w:val="156D49FA"/>
    <w:rsid w:val="1577108B"/>
    <w:rsid w:val="15AE5E08"/>
    <w:rsid w:val="15E9580E"/>
    <w:rsid w:val="15EF58A5"/>
    <w:rsid w:val="15F81E24"/>
    <w:rsid w:val="15FA690E"/>
    <w:rsid w:val="160554E2"/>
    <w:rsid w:val="160768A5"/>
    <w:rsid w:val="160C4516"/>
    <w:rsid w:val="162D7D31"/>
    <w:rsid w:val="162E69BF"/>
    <w:rsid w:val="16335606"/>
    <w:rsid w:val="163C4A73"/>
    <w:rsid w:val="16411822"/>
    <w:rsid w:val="1656570C"/>
    <w:rsid w:val="165B0726"/>
    <w:rsid w:val="166E0684"/>
    <w:rsid w:val="168F2812"/>
    <w:rsid w:val="16A1650F"/>
    <w:rsid w:val="16CE7300"/>
    <w:rsid w:val="17142013"/>
    <w:rsid w:val="171C2335"/>
    <w:rsid w:val="171E578F"/>
    <w:rsid w:val="17273C10"/>
    <w:rsid w:val="17410D83"/>
    <w:rsid w:val="17622B67"/>
    <w:rsid w:val="178C4328"/>
    <w:rsid w:val="17B4638E"/>
    <w:rsid w:val="17B7C46A"/>
    <w:rsid w:val="17D34CD8"/>
    <w:rsid w:val="17D704CF"/>
    <w:rsid w:val="17EC0711"/>
    <w:rsid w:val="18005C52"/>
    <w:rsid w:val="181E5CFD"/>
    <w:rsid w:val="18226846"/>
    <w:rsid w:val="183B0B49"/>
    <w:rsid w:val="183FCAE7"/>
    <w:rsid w:val="18595AB7"/>
    <w:rsid w:val="186842AD"/>
    <w:rsid w:val="18696160"/>
    <w:rsid w:val="18707AC7"/>
    <w:rsid w:val="18760F3B"/>
    <w:rsid w:val="1880278B"/>
    <w:rsid w:val="189B330B"/>
    <w:rsid w:val="18B90304"/>
    <w:rsid w:val="18C37A01"/>
    <w:rsid w:val="18CC73C7"/>
    <w:rsid w:val="18CD45C3"/>
    <w:rsid w:val="18DD6B1B"/>
    <w:rsid w:val="18F4432A"/>
    <w:rsid w:val="192D75A4"/>
    <w:rsid w:val="193E124E"/>
    <w:rsid w:val="194E774A"/>
    <w:rsid w:val="194F612C"/>
    <w:rsid w:val="19A15345"/>
    <w:rsid w:val="19BF0434"/>
    <w:rsid w:val="19C22263"/>
    <w:rsid w:val="19C2289F"/>
    <w:rsid w:val="1A154110"/>
    <w:rsid w:val="1A2B77A0"/>
    <w:rsid w:val="1A3A5504"/>
    <w:rsid w:val="1A5021C5"/>
    <w:rsid w:val="1A772419"/>
    <w:rsid w:val="1A7E3B54"/>
    <w:rsid w:val="1A8866B2"/>
    <w:rsid w:val="1A8C6DF3"/>
    <w:rsid w:val="1AA034A1"/>
    <w:rsid w:val="1AE13FBF"/>
    <w:rsid w:val="1B056E2A"/>
    <w:rsid w:val="1B352127"/>
    <w:rsid w:val="1B4141D5"/>
    <w:rsid w:val="1B463C3F"/>
    <w:rsid w:val="1B944F25"/>
    <w:rsid w:val="1BA30CFE"/>
    <w:rsid w:val="1BAB9601"/>
    <w:rsid w:val="1BBC0502"/>
    <w:rsid w:val="1BC0068C"/>
    <w:rsid w:val="1BCB3434"/>
    <w:rsid w:val="1BE02EBF"/>
    <w:rsid w:val="1BED402E"/>
    <w:rsid w:val="1BFFD575"/>
    <w:rsid w:val="1C283E29"/>
    <w:rsid w:val="1C367A9E"/>
    <w:rsid w:val="1C4B4063"/>
    <w:rsid w:val="1C4E4ED9"/>
    <w:rsid w:val="1C703251"/>
    <w:rsid w:val="1C772225"/>
    <w:rsid w:val="1C7C4267"/>
    <w:rsid w:val="1C9D7BB5"/>
    <w:rsid w:val="1CB42B13"/>
    <w:rsid w:val="1CBA308E"/>
    <w:rsid w:val="1CC80DCA"/>
    <w:rsid w:val="1CCE4CE5"/>
    <w:rsid w:val="1CE753A5"/>
    <w:rsid w:val="1CEF70CC"/>
    <w:rsid w:val="1D014DD2"/>
    <w:rsid w:val="1D035440"/>
    <w:rsid w:val="1D037830"/>
    <w:rsid w:val="1D0E5C83"/>
    <w:rsid w:val="1D3210F5"/>
    <w:rsid w:val="1D327602"/>
    <w:rsid w:val="1D5420F4"/>
    <w:rsid w:val="1DAF580F"/>
    <w:rsid w:val="1DBD2EA0"/>
    <w:rsid w:val="1E370D5B"/>
    <w:rsid w:val="1E590C89"/>
    <w:rsid w:val="1E627A2C"/>
    <w:rsid w:val="1E92354C"/>
    <w:rsid w:val="1E93351F"/>
    <w:rsid w:val="1E993781"/>
    <w:rsid w:val="1EB178F4"/>
    <w:rsid w:val="1EB45064"/>
    <w:rsid w:val="1EDE498F"/>
    <w:rsid w:val="1EEF2ABD"/>
    <w:rsid w:val="1F035683"/>
    <w:rsid w:val="1F062F6D"/>
    <w:rsid w:val="1F120129"/>
    <w:rsid w:val="1F1A4365"/>
    <w:rsid w:val="1F1C6022"/>
    <w:rsid w:val="1F2719CB"/>
    <w:rsid w:val="1F300CD2"/>
    <w:rsid w:val="1F464679"/>
    <w:rsid w:val="1F4E4E31"/>
    <w:rsid w:val="1F6630B3"/>
    <w:rsid w:val="1F792C0A"/>
    <w:rsid w:val="1F963739"/>
    <w:rsid w:val="1FA20647"/>
    <w:rsid w:val="1FDE44C8"/>
    <w:rsid w:val="1FF53113"/>
    <w:rsid w:val="1FFB9450"/>
    <w:rsid w:val="1FFFC690"/>
    <w:rsid w:val="20115D4B"/>
    <w:rsid w:val="20251903"/>
    <w:rsid w:val="20433735"/>
    <w:rsid w:val="20572A9F"/>
    <w:rsid w:val="20633273"/>
    <w:rsid w:val="20683CE5"/>
    <w:rsid w:val="2073398D"/>
    <w:rsid w:val="2073460E"/>
    <w:rsid w:val="207D5FF6"/>
    <w:rsid w:val="208F2CE0"/>
    <w:rsid w:val="208F7013"/>
    <w:rsid w:val="20903C84"/>
    <w:rsid w:val="20A145E6"/>
    <w:rsid w:val="20CB296E"/>
    <w:rsid w:val="20F73366"/>
    <w:rsid w:val="20FC4811"/>
    <w:rsid w:val="20FD5F31"/>
    <w:rsid w:val="210E248E"/>
    <w:rsid w:val="21113A8E"/>
    <w:rsid w:val="21804C9B"/>
    <w:rsid w:val="219414EF"/>
    <w:rsid w:val="21A13DB4"/>
    <w:rsid w:val="21E11C3D"/>
    <w:rsid w:val="21E12ABB"/>
    <w:rsid w:val="21F31ACA"/>
    <w:rsid w:val="21F40C5E"/>
    <w:rsid w:val="21FD18D1"/>
    <w:rsid w:val="222400C7"/>
    <w:rsid w:val="226F1031"/>
    <w:rsid w:val="22764E23"/>
    <w:rsid w:val="22810CB9"/>
    <w:rsid w:val="229553B5"/>
    <w:rsid w:val="229D5CA4"/>
    <w:rsid w:val="22A6624B"/>
    <w:rsid w:val="22BD13A7"/>
    <w:rsid w:val="22E12C6D"/>
    <w:rsid w:val="2353218D"/>
    <w:rsid w:val="2369077F"/>
    <w:rsid w:val="23825A0D"/>
    <w:rsid w:val="23B14F6E"/>
    <w:rsid w:val="23E1488A"/>
    <w:rsid w:val="23EB2556"/>
    <w:rsid w:val="23FDE933"/>
    <w:rsid w:val="240E0F13"/>
    <w:rsid w:val="24180970"/>
    <w:rsid w:val="241E25EB"/>
    <w:rsid w:val="244B6069"/>
    <w:rsid w:val="24550625"/>
    <w:rsid w:val="245C4C8F"/>
    <w:rsid w:val="24A50918"/>
    <w:rsid w:val="24D65FFC"/>
    <w:rsid w:val="25206BEC"/>
    <w:rsid w:val="25462D7A"/>
    <w:rsid w:val="254E7807"/>
    <w:rsid w:val="25900146"/>
    <w:rsid w:val="25954534"/>
    <w:rsid w:val="25AB72F4"/>
    <w:rsid w:val="25AD1DBA"/>
    <w:rsid w:val="25B24D43"/>
    <w:rsid w:val="25BB1417"/>
    <w:rsid w:val="25CD0A46"/>
    <w:rsid w:val="25F02C6F"/>
    <w:rsid w:val="25F47E74"/>
    <w:rsid w:val="25FD1F65"/>
    <w:rsid w:val="2627579D"/>
    <w:rsid w:val="262D350A"/>
    <w:rsid w:val="263A3B16"/>
    <w:rsid w:val="265F1CE2"/>
    <w:rsid w:val="26775607"/>
    <w:rsid w:val="268F2F81"/>
    <w:rsid w:val="26A56B8B"/>
    <w:rsid w:val="26D05E7A"/>
    <w:rsid w:val="26DA5775"/>
    <w:rsid w:val="26FD7444"/>
    <w:rsid w:val="27077040"/>
    <w:rsid w:val="271A6899"/>
    <w:rsid w:val="27364929"/>
    <w:rsid w:val="2753128D"/>
    <w:rsid w:val="27544348"/>
    <w:rsid w:val="27551410"/>
    <w:rsid w:val="2763286D"/>
    <w:rsid w:val="27844931"/>
    <w:rsid w:val="278B3A21"/>
    <w:rsid w:val="27AB4599"/>
    <w:rsid w:val="27C00B51"/>
    <w:rsid w:val="27C643FF"/>
    <w:rsid w:val="27E12629"/>
    <w:rsid w:val="27F61316"/>
    <w:rsid w:val="284C1AD9"/>
    <w:rsid w:val="28550C41"/>
    <w:rsid w:val="285E661A"/>
    <w:rsid w:val="285F4182"/>
    <w:rsid w:val="28661F9C"/>
    <w:rsid w:val="286F6576"/>
    <w:rsid w:val="28B924C5"/>
    <w:rsid w:val="28D00CF0"/>
    <w:rsid w:val="28D161BF"/>
    <w:rsid w:val="28EE7E68"/>
    <w:rsid w:val="290B1779"/>
    <w:rsid w:val="293A7CFA"/>
    <w:rsid w:val="29957CCE"/>
    <w:rsid w:val="299720CF"/>
    <w:rsid w:val="29C5613A"/>
    <w:rsid w:val="29DF5F94"/>
    <w:rsid w:val="2A025A34"/>
    <w:rsid w:val="2A050266"/>
    <w:rsid w:val="2A7A14B8"/>
    <w:rsid w:val="2A9908D1"/>
    <w:rsid w:val="2AB5423A"/>
    <w:rsid w:val="2AD849F8"/>
    <w:rsid w:val="2AED28A3"/>
    <w:rsid w:val="2B173549"/>
    <w:rsid w:val="2B283BEF"/>
    <w:rsid w:val="2B4E3C62"/>
    <w:rsid w:val="2B643918"/>
    <w:rsid w:val="2BE97791"/>
    <w:rsid w:val="2BEE2529"/>
    <w:rsid w:val="2BF67ED2"/>
    <w:rsid w:val="2BF93B1B"/>
    <w:rsid w:val="2C1B0FAF"/>
    <w:rsid w:val="2C356A70"/>
    <w:rsid w:val="2C3C06B0"/>
    <w:rsid w:val="2C431572"/>
    <w:rsid w:val="2C4721E5"/>
    <w:rsid w:val="2C7C4245"/>
    <w:rsid w:val="2CCE5B78"/>
    <w:rsid w:val="2CEE606E"/>
    <w:rsid w:val="2D165DFD"/>
    <w:rsid w:val="2D257BAC"/>
    <w:rsid w:val="2D2C4EC0"/>
    <w:rsid w:val="2D3D5E7C"/>
    <w:rsid w:val="2D4F7BB7"/>
    <w:rsid w:val="2D565603"/>
    <w:rsid w:val="2D617C29"/>
    <w:rsid w:val="2D98396F"/>
    <w:rsid w:val="2DB90B33"/>
    <w:rsid w:val="2DC70D01"/>
    <w:rsid w:val="2DF77D3C"/>
    <w:rsid w:val="2E0856E6"/>
    <w:rsid w:val="2E0F47F4"/>
    <w:rsid w:val="2E3D71CA"/>
    <w:rsid w:val="2E3E5434"/>
    <w:rsid w:val="2E4A2651"/>
    <w:rsid w:val="2E892A42"/>
    <w:rsid w:val="2EA15E89"/>
    <w:rsid w:val="2EAD1D47"/>
    <w:rsid w:val="2EBA6312"/>
    <w:rsid w:val="2EC21609"/>
    <w:rsid w:val="2ECA71BE"/>
    <w:rsid w:val="2EFB66D8"/>
    <w:rsid w:val="2EFF2563"/>
    <w:rsid w:val="2F0B72F9"/>
    <w:rsid w:val="2F0D046F"/>
    <w:rsid w:val="2F2A6C76"/>
    <w:rsid w:val="2F58292D"/>
    <w:rsid w:val="2F900FE6"/>
    <w:rsid w:val="2F9D5E3A"/>
    <w:rsid w:val="2FAB06A6"/>
    <w:rsid w:val="2FB84B75"/>
    <w:rsid w:val="2FC27720"/>
    <w:rsid w:val="2FDEEAEC"/>
    <w:rsid w:val="2FE35D60"/>
    <w:rsid w:val="2FF20282"/>
    <w:rsid w:val="2FF961D0"/>
    <w:rsid w:val="300E0F25"/>
    <w:rsid w:val="30333473"/>
    <w:rsid w:val="303E6F6E"/>
    <w:rsid w:val="305A2019"/>
    <w:rsid w:val="30695F10"/>
    <w:rsid w:val="306B6490"/>
    <w:rsid w:val="307609F6"/>
    <w:rsid w:val="309B498B"/>
    <w:rsid w:val="30B86D68"/>
    <w:rsid w:val="30BF754D"/>
    <w:rsid w:val="30D83AF4"/>
    <w:rsid w:val="30DF7166"/>
    <w:rsid w:val="30EF7582"/>
    <w:rsid w:val="310D156E"/>
    <w:rsid w:val="31482C30"/>
    <w:rsid w:val="315D6026"/>
    <w:rsid w:val="317D291A"/>
    <w:rsid w:val="317E107E"/>
    <w:rsid w:val="31973514"/>
    <w:rsid w:val="31C436DC"/>
    <w:rsid w:val="31C9722E"/>
    <w:rsid w:val="31CC1637"/>
    <w:rsid w:val="31E66201"/>
    <w:rsid w:val="31FF1C51"/>
    <w:rsid w:val="320B26BF"/>
    <w:rsid w:val="323C5EF9"/>
    <w:rsid w:val="323E6482"/>
    <w:rsid w:val="3252409A"/>
    <w:rsid w:val="327250EA"/>
    <w:rsid w:val="32B35C6C"/>
    <w:rsid w:val="32DF7FE0"/>
    <w:rsid w:val="32DFF867"/>
    <w:rsid w:val="32F74423"/>
    <w:rsid w:val="331F679D"/>
    <w:rsid w:val="33600C8B"/>
    <w:rsid w:val="33630DBC"/>
    <w:rsid w:val="33891934"/>
    <w:rsid w:val="33D72B50"/>
    <w:rsid w:val="33DA0A55"/>
    <w:rsid w:val="340A61E9"/>
    <w:rsid w:val="34293853"/>
    <w:rsid w:val="34374A81"/>
    <w:rsid w:val="343C3CFF"/>
    <w:rsid w:val="346A54D1"/>
    <w:rsid w:val="347776F2"/>
    <w:rsid w:val="348006AC"/>
    <w:rsid w:val="34820631"/>
    <w:rsid w:val="34CB0120"/>
    <w:rsid w:val="354B444E"/>
    <w:rsid w:val="3569017F"/>
    <w:rsid w:val="357223D5"/>
    <w:rsid w:val="357307B3"/>
    <w:rsid w:val="35765D37"/>
    <w:rsid w:val="359310C9"/>
    <w:rsid w:val="359E30C3"/>
    <w:rsid w:val="35AD40FB"/>
    <w:rsid w:val="35E547EF"/>
    <w:rsid w:val="35EF4446"/>
    <w:rsid w:val="35F25ECB"/>
    <w:rsid w:val="35FF3DAA"/>
    <w:rsid w:val="360E0EFA"/>
    <w:rsid w:val="36165806"/>
    <w:rsid w:val="3625A617"/>
    <w:rsid w:val="36614FC4"/>
    <w:rsid w:val="3679323D"/>
    <w:rsid w:val="367A1356"/>
    <w:rsid w:val="367B3816"/>
    <w:rsid w:val="369F06C0"/>
    <w:rsid w:val="36B21A1B"/>
    <w:rsid w:val="36C12568"/>
    <w:rsid w:val="36C40F9C"/>
    <w:rsid w:val="36CC07C9"/>
    <w:rsid w:val="36E14D29"/>
    <w:rsid w:val="36E71D59"/>
    <w:rsid w:val="37050794"/>
    <w:rsid w:val="37062322"/>
    <w:rsid w:val="371D0553"/>
    <w:rsid w:val="372D4877"/>
    <w:rsid w:val="376E41CA"/>
    <w:rsid w:val="37865CB7"/>
    <w:rsid w:val="37954690"/>
    <w:rsid w:val="37CFD0BD"/>
    <w:rsid w:val="37ED2EFE"/>
    <w:rsid w:val="37EFE457"/>
    <w:rsid w:val="380F537C"/>
    <w:rsid w:val="38121A69"/>
    <w:rsid w:val="381E6116"/>
    <w:rsid w:val="38404824"/>
    <w:rsid w:val="384851BA"/>
    <w:rsid w:val="38601D28"/>
    <w:rsid w:val="386C24C8"/>
    <w:rsid w:val="388C0318"/>
    <w:rsid w:val="389D26A2"/>
    <w:rsid w:val="38D66714"/>
    <w:rsid w:val="38DB5601"/>
    <w:rsid w:val="395A2D1B"/>
    <w:rsid w:val="396402FC"/>
    <w:rsid w:val="39685339"/>
    <w:rsid w:val="39822C77"/>
    <w:rsid w:val="3988621E"/>
    <w:rsid w:val="39AF57A7"/>
    <w:rsid w:val="39B346E1"/>
    <w:rsid w:val="39C40A61"/>
    <w:rsid w:val="39CC54F2"/>
    <w:rsid w:val="39DBB3BC"/>
    <w:rsid w:val="39DF37FE"/>
    <w:rsid w:val="39DF5D19"/>
    <w:rsid w:val="39F43153"/>
    <w:rsid w:val="3A0708BD"/>
    <w:rsid w:val="3A142C8B"/>
    <w:rsid w:val="3A1CF383"/>
    <w:rsid w:val="3A1E5377"/>
    <w:rsid w:val="3A37049F"/>
    <w:rsid w:val="3A594588"/>
    <w:rsid w:val="3A5B5F12"/>
    <w:rsid w:val="3A7118A3"/>
    <w:rsid w:val="3A830FC1"/>
    <w:rsid w:val="3AE462B8"/>
    <w:rsid w:val="3AEC5966"/>
    <w:rsid w:val="3AFD41C2"/>
    <w:rsid w:val="3AFFA387"/>
    <w:rsid w:val="3B20567C"/>
    <w:rsid w:val="3B244190"/>
    <w:rsid w:val="3B2452AF"/>
    <w:rsid w:val="3B462A15"/>
    <w:rsid w:val="3B5E3780"/>
    <w:rsid w:val="3B6C511E"/>
    <w:rsid w:val="3B703452"/>
    <w:rsid w:val="3B8004D4"/>
    <w:rsid w:val="3B837757"/>
    <w:rsid w:val="3B8774CD"/>
    <w:rsid w:val="3BBFAFF9"/>
    <w:rsid w:val="3BCD1E96"/>
    <w:rsid w:val="3BED7776"/>
    <w:rsid w:val="3BF8613B"/>
    <w:rsid w:val="3BFD2706"/>
    <w:rsid w:val="3C034C8D"/>
    <w:rsid w:val="3C0F58DE"/>
    <w:rsid w:val="3C3210F7"/>
    <w:rsid w:val="3C464C82"/>
    <w:rsid w:val="3C5C70C7"/>
    <w:rsid w:val="3C634773"/>
    <w:rsid w:val="3C88510F"/>
    <w:rsid w:val="3C8B62C9"/>
    <w:rsid w:val="3CAE328A"/>
    <w:rsid w:val="3CC6251C"/>
    <w:rsid w:val="3CDC6CA7"/>
    <w:rsid w:val="3D447F4E"/>
    <w:rsid w:val="3D471C1D"/>
    <w:rsid w:val="3D5863CA"/>
    <w:rsid w:val="3D715E1A"/>
    <w:rsid w:val="3D74475E"/>
    <w:rsid w:val="3DAC68B7"/>
    <w:rsid w:val="3DCF0251"/>
    <w:rsid w:val="3E2154D7"/>
    <w:rsid w:val="3E7C13FD"/>
    <w:rsid w:val="3E8A4002"/>
    <w:rsid w:val="3E9A7616"/>
    <w:rsid w:val="3EFF8B6F"/>
    <w:rsid w:val="3F095B23"/>
    <w:rsid w:val="3F1E3184"/>
    <w:rsid w:val="3F311B36"/>
    <w:rsid w:val="3F4F6637"/>
    <w:rsid w:val="3F5C1FF5"/>
    <w:rsid w:val="3F667A42"/>
    <w:rsid w:val="3F6D15BC"/>
    <w:rsid w:val="3F6F2921"/>
    <w:rsid w:val="3F9C70A7"/>
    <w:rsid w:val="3FBA1C47"/>
    <w:rsid w:val="3FBE4C2D"/>
    <w:rsid w:val="3FEF982B"/>
    <w:rsid w:val="3FFEC932"/>
    <w:rsid w:val="403C1276"/>
    <w:rsid w:val="40477CE7"/>
    <w:rsid w:val="405C6671"/>
    <w:rsid w:val="407C7951"/>
    <w:rsid w:val="40810E1D"/>
    <w:rsid w:val="40B91548"/>
    <w:rsid w:val="40C512D6"/>
    <w:rsid w:val="40C918D7"/>
    <w:rsid w:val="410B1B40"/>
    <w:rsid w:val="41141278"/>
    <w:rsid w:val="41151875"/>
    <w:rsid w:val="41421F58"/>
    <w:rsid w:val="414618DF"/>
    <w:rsid w:val="414D2886"/>
    <w:rsid w:val="41616EE7"/>
    <w:rsid w:val="41673E10"/>
    <w:rsid w:val="416C096F"/>
    <w:rsid w:val="417268BB"/>
    <w:rsid w:val="41807C2B"/>
    <w:rsid w:val="4188318D"/>
    <w:rsid w:val="41C205E7"/>
    <w:rsid w:val="41E01347"/>
    <w:rsid w:val="41EC2863"/>
    <w:rsid w:val="4211556F"/>
    <w:rsid w:val="423D6C6F"/>
    <w:rsid w:val="42473705"/>
    <w:rsid w:val="42510894"/>
    <w:rsid w:val="425B565F"/>
    <w:rsid w:val="426A1918"/>
    <w:rsid w:val="426E1AE8"/>
    <w:rsid w:val="428D75D9"/>
    <w:rsid w:val="42A17DA3"/>
    <w:rsid w:val="42A82243"/>
    <w:rsid w:val="42E5731F"/>
    <w:rsid w:val="42E65DA4"/>
    <w:rsid w:val="43077BC4"/>
    <w:rsid w:val="430D453F"/>
    <w:rsid w:val="432F1963"/>
    <w:rsid w:val="43576A2C"/>
    <w:rsid w:val="43585373"/>
    <w:rsid w:val="43956C10"/>
    <w:rsid w:val="43E9464B"/>
    <w:rsid w:val="43FE1B79"/>
    <w:rsid w:val="440D0FAC"/>
    <w:rsid w:val="44421533"/>
    <w:rsid w:val="44423890"/>
    <w:rsid w:val="44444138"/>
    <w:rsid w:val="446F6232"/>
    <w:rsid w:val="447B2B0B"/>
    <w:rsid w:val="44881C94"/>
    <w:rsid w:val="44A437E3"/>
    <w:rsid w:val="44CE0D86"/>
    <w:rsid w:val="44D532EA"/>
    <w:rsid w:val="44DD10D4"/>
    <w:rsid w:val="45002F95"/>
    <w:rsid w:val="45184B44"/>
    <w:rsid w:val="452B23F9"/>
    <w:rsid w:val="45547B36"/>
    <w:rsid w:val="456B566E"/>
    <w:rsid w:val="45727D82"/>
    <w:rsid w:val="457328E4"/>
    <w:rsid w:val="457864CA"/>
    <w:rsid w:val="457C0F1B"/>
    <w:rsid w:val="45936ED4"/>
    <w:rsid w:val="45E64CC4"/>
    <w:rsid w:val="45EC7613"/>
    <w:rsid w:val="45FD00D7"/>
    <w:rsid w:val="460E3579"/>
    <w:rsid w:val="461A25C4"/>
    <w:rsid w:val="46373241"/>
    <w:rsid w:val="4663233F"/>
    <w:rsid w:val="469D30A9"/>
    <w:rsid w:val="46C56C32"/>
    <w:rsid w:val="46CD39C7"/>
    <w:rsid w:val="46FD3C0E"/>
    <w:rsid w:val="470A631C"/>
    <w:rsid w:val="472F1765"/>
    <w:rsid w:val="475DB2D7"/>
    <w:rsid w:val="477F07B6"/>
    <w:rsid w:val="47815DC8"/>
    <w:rsid w:val="47B73B48"/>
    <w:rsid w:val="47BF33D9"/>
    <w:rsid w:val="47EA3296"/>
    <w:rsid w:val="47F55F7D"/>
    <w:rsid w:val="484D6B8A"/>
    <w:rsid w:val="485360E8"/>
    <w:rsid w:val="486B3CB8"/>
    <w:rsid w:val="488409B2"/>
    <w:rsid w:val="48D767BD"/>
    <w:rsid w:val="48EB6F46"/>
    <w:rsid w:val="4903413B"/>
    <w:rsid w:val="490B3AEF"/>
    <w:rsid w:val="4919700D"/>
    <w:rsid w:val="493016E5"/>
    <w:rsid w:val="49317D88"/>
    <w:rsid w:val="49350FD0"/>
    <w:rsid w:val="49472F7A"/>
    <w:rsid w:val="49685565"/>
    <w:rsid w:val="498D2E30"/>
    <w:rsid w:val="4994447C"/>
    <w:rsid w:val="49AD2228"/>
    <w:rsid w:val="49D5024F"/>
    <w:rsid w:val="49DE246D"/>
    <w:rsid w:val="49F50FB3"/>
    <w:rsid w:val="4A1852C7"/>
    <w:rsid w:val="4A4C142B"/>
    <w:rsid w:val="4A4F1DD2"/>
    <w:rsid w:val="4A5528E7"/>
    <w:rsid w:val="4A7F3486"/>
    <w:rsid w:val="4A9E3460"/>
    <w:rsid w:val="4AC7195C"/>
    <w:rsid w:val="4AD63EB9"/>
    <w:rsid w:val="4AEB0598"/>
    <w:rsid w:val="4B04568E"/>
    <w:rsid w:val="4B062AD9"/>
    <w:rsid w:val="4B1C5FBC"/>
    <w:rsid w:val="4B2A09EB"/>
    <w:rsid w:val="4B3E210F"/>
    <w:rsid w:val="4B4203D5"/>
    <w:rsid w:val="4B4D1181"/>
    <w:rsid w:val="4B4F7269"/>
    <w:rsid w:val="4B714D92"/>
    <w:rsid w:val="4B7B49FF"/>
    <w:rsid w:val="4B7F2B43"/>
    <w:rsid w:val="4B8A42E0"/>
    <w:rsid w:val="4B9F7EE4"/>
    <w:rsid w:val="4BC26EC9"/>
    <w:rsid w:val="4BDF1107"/>
    <w:rsid w:val="4BE23F14"/>
    <w:rsid w:val="4C0B0E06"/>
    <w:rsid w:val="4C1120D6"/>
    <w:rsid w:val="4C1721BB"/>
    <w:rsid w:val="4C191E0B"/>
    <w:rsid w:val="4C5B5FBB"/>
    <w:rsid w:val="4C606C37"/>
    <w:rsid w:val="4CC9206F"/>
    <w:rsid w:val="4CD370CA"/>
    <w:rsid w:val="4CDD7C2A"/>
    <w:rsid w:val="4D104D9A"/>
    <w:rsid w:val="4D1A615D"/>
    <w:rsid w:val="4D1B245F"/>
    <w:rsid w:val="4D2F0CAB"/>
    <w:rsid w:val="4D315263"/>
    <w:rsid w:val="4D415C0D"/>
    <w:rsid w:val="4D542A7D"/>
    <w:rsid w:val="4D8B1B17"/>
    <w:rsid w:val="4D9204B9"/>
    <w:rsid w:val="4DB32372"/>
    <w:rsid w:val="4DD645D8"/>
    <w:rsid w:val="4DD82432"/>
    <w:rsid w:val="4DE35503"/>
    <w:rsid w:val="4E004C3E"/>
    <w:rsid w:val="4E1637EA"/>
    <w:rsid w:val="4E22754E"/>
    <w:rsid w:val="4E543DA0"/>
    <w:rsid w:val="4E857A6A"/>
    <w:rsid w:val="4E8A3BD2"/>
    <w:rsid w:val="4ECB1057"/>
    <w:rsid w:val="4F7702E3"/>
    <w:rsid w:val="4FBDD1BB"/>
    <w:rsid w:val="4FD20DFF"/>
    <w:rsid w:val="4FE790DF"/>
    <w:rsid w:val="4FEE17A8"/>
    <w:rsid w:val="4FEFE379"/>
    <w:rsid w:val="4FFD1652"/>
    <w:rsid w:val="502149BB"/>
    <w:rsid w:val="502C7B7E"/>
    <w:rsid w:val="502D0EC8"/>
    <w:rsid w:val="50382831"/>
    <w:rsid w:val="50543E50"/>
    <w:rsid w:val="5066417A"/>
    <w:rsid w:val="506F2B1A"/>
    <w:rsid w:val="507D3E77"/>
    <w:rsid w:val="509054DE"/>
    <w:rsid w:val="50B17DEA"/>
    <w:rsid w:val="50B3172C"/>
    <w:rsid w:val="50BF31D1"/>
    <w:rsid w:val="50C01137"/>
    <w:rsid w:val="50CD6FFF"/>
    <w:rsid w:val="50D9513A"/>
    <w:rsid w:val="512D7E23"/>
    <w:rsid w:val="51492071"/>
    <w:rsid w:val="51550B6D"/>
    <w:rsid w:val="515A3EFF"/>
    <w:rsid w:val="51AB7D3F"/>
    <w:rsid w:val="51C82E57"/>
    <w:rsid w:val="51FEBA4A"/>
    <w:rsid w:val="52080499"/>
    <w:rsid w:val="52200998"/>
    <w:rsid w:val="52231135"/>
    <w:rsid w:val="52233447"/>
    <w:rsid w:val="522742C7"/>
    <w:rsid w:val="52401DD5"/>
    <w:rsid w:val="52404714"/>
    <w:rsid w:val="52444FBC"/>
    <w:rsid w:val="527A7C8C"/>
    <w:rsid w:val="528A6B6F"/>
    <w:rsid w:val="52A64977"/>
    <w:rsid w:val="52A91655"/>
    <w:rsid w:val="52B90E2F"/>
    <w:rsid w:val="52BB4FEA"/>
    <w:rsid w:val="52C118BB"/>
    <w:rsid w:val="52F848D6"/>
    <w:rsid w:val="52FA3631"/>
    <w:rsid w:val="53016F34"/>
    <w:rsid w:val="532D199A"/>
    <w:rsid w:val="53324325"/>
    <w:rsid w:val="533E3964"/>
    <w:rsid w:val="53404962"/>
    <w:rsid w:val="53451010"/>
    <w:rsid w:val="536038F5"/>
    <w:rsid w:val="539B722E"/>
    <w:rsid w:val="53BA5C6D"/>
    <w:rsid w:val="53D313B5"/>
    <w:rsid w:val="53E67B61"/>
    <w:rsid w:val="54056939"/>
    <w:rsid w:val="54220920"/>
    <w:rsid w:val="5435519F"/>
    <w:rsid w:val="543E1B60"/>
    <w:rsid w:val="545F6C65"/>
    <w:rsid w:val="546C7C7A"/>
    <w:rsid w:val="548836B6"/>
    <w:rsid w:val="548F2942"/>
    <w:rsid w:val="54A72251"/>
    <w:rsid w:val="54B414FB"/>
    <w:rsid w:val="553907E7"/>
    <w:rsid w:val="553A5607"/>
    <w:rsid w:val="55523BA3"/>
    <w:rsid w:val="55707ED0"/>
    <w:rsid w:val="55A46A35"/>
    <w:rsid w:val="55DA6460"/>
    <w:rsid w:val="55F9A5B0"/>
    <w:rsid w:val="56025F92"/>
    <w:rsid w:val="56373E6A"/>
    <w:rsid w:val="563A0C7E"/>
    <w:rsid w:val="56445E39"/>
    <w:rsid w:val="5647132D"/>
    <w:rsid w:val="5656109A"/>
    <w:rsid w:val="567C345F"/>
    <w:rsid w:val="567D0B05"/>
    <w:rsid w:val="56B57D0D"/>
    <w:rsid w:val="56BA218A"/>
    <w:rsid w:val="56BF35D8"/>
    <w:rsid w:val="56C536BB"/>
    <w:rsid w:val="56D8049D"/>
    <w:rsid w:val="56D86AC6"/>
    <w:rsid w:val="5716142A"/>
    <w:rsid w:val="574F2F88"/>
    <w:rsid w:val="57633E41"/>
    <w:rsid w:val="57945C35"/>
    <w:rsid w:val="57B92026"/>
    <w:rsid w:val="57D32015"/>
    <w:rsid w:val="57DB8321"/>
    <w:rsid w:val="57E27391"/>
    <w:rsid w:val="584D64D8"/>
    <w:rsid w:val="589859CA"/>
    <w:rsid w:val="58A81353"/>
    <w:rsid w:val="58BF7DF8"/>
    <w:rsid w:val="58D81CB6"/>
    <w:rsid w:val="58F02CE1"/>
    <w:rsid w:val="58FD4F56"/>
    <w:rsid w:val="59586846"/>
    <w:rsid w:val="595E16AF"/>
    <w:rsid w:val="59831CC3"/>
    <w:rsid w:val="59913936"/>
    <w:rsid w:val="59961DA6"/>
    <w:rsid w:val="59A05294"/>
    <w:rsid w:val="59B3368B"/>
    <w:rsid w:val="59C108F0"/>
    <w:rsid w:val="59C22F4C"/>
    <w:rsid w:val="59D60A4B"/>
    <w:rsid w:val="59DE9304"/>
    <w:rsid w:val="5A0142E3"/>
    <w:rsid w:val="5A0E1504"/>
    <w:rsid w:val="5A15299D"/>
    <w:rsid w:val="5A1D5210"/>
    <w:rsid w:val="5A24080E"/>
    <w:rsid w:val="5A3434B4"/>
    <w:rsid w:val="5A470FF3"/>
    <w:rsid w:val="5A6766CA"/>
    <w:rsid w:val="5A771AF3"/>
    <w:rsid w:val="5A910D8A"/>
    <w:rsid w:val="5AD61EE6"/>
    <w:rsid w:val="5ADC11F7"/>
    <w:rsid w:val="5AFF7CA5"/>
    <w:rsid w:val="5B24524D"/>
    <w:rsid w:val="5B6B28F0"/>
    <w:rsid w:val="5B7160CF"/>
    <w:rsid w:val="5B7E22B8"/>
    <w:rsid w:val="5B875B3A"/>
    <w:rsid w:val="5B90350C"/>
    <w:rsid w:val="5B96661C"/>
    <w:rsid w:val="5BE36077"/>
    <w:rsid w:val="5BFA48B1"/>
    <w:rsid w:val="5C00520E"/>
    <w:rsid w:val="5C056282"/>
    <w:rsid w:val="5C3475B9"/>
    <w:rsid w:val="5C7A12A0"/>
    <w:rsid w:val="5C7B510B"/>
    <w:rsid w:val="5C836913"/>
    <w:rsid w:val="5C8A3CF6"/>
    <w:rsid w:val="5CD9F349"/>
    <w:rsid w:val="5CFA5221"/>
    <w:rsid w:val="5D19782A"/>
    <w:rsid w:val="5D1F0D0D"/>
    <w:rsid w:val="5D414DEB"/>
    <w:rsid w:val="5D4B01A6"/>
    <w:rsid w:val="5DBFA434"/>
    <w:rsid w:val="5DCE6642"/>
    <w:rsid w:val="5DE21F9D"/>
    <w:rsid w:val="5DFF38B4"/>
    <w:rsid w:val="5E0063B7"/>
    <w:rsid w:val="5E0936E3"/>
    <w:rsid w:val="5E0C6D24"/>
    <w:rsid w:val="5E39008A"/>
    <w:rsid w:val="5E4325C3"/>
    <w:rsid w:val="5E565175"/>
    <w:rsid w:val="5E607EA9"/>
    <w:rsid w:val="5E6E6D51"/>
    <w:rsid w:val="5E7A7E6F"/>
    <w:rsid w:val="5E7D2AD5"/>
    <w:rsid w:val="5E8C325E"/>
    <w:rsid w:val="5EFC1DBF"/>
    <w:rsid w:val="5EFC8659"/>
    <w:rsid w:val="5F003BED"/>
    <w:rsid w:val="5F1E5E73"/>
    <w:rsid w:val="5F4C73BD"/>
    <w:rsid w:val="5F8C0809"/>
    <w:rsid w:val="5F9F1520"/>
    <w:rsid w:val="5FA423BD"/>
    <w:rsid w:val="5FA8686D"/>
    <w:rsid w:val="5FBAF414"/>
    <w:rsid w:val="5FDFD830"/>
    <w:rsid w:val="5FFF5684"/>
    <w:rsid w:val="5FFF714C"/>
    <w:rsid w:val="600121BB"/>
    <w:rsid w:val="603C210A"/>
    <w:rsid w:val="60510F50"/>
    <w:rsid w:val="608B0F7B"/>
    <w:rsid w:val="6098019B"/>
    <w:rsid w:val="60B3688B"/>
    <w:rsid w:val="60C16E9F"/>
    <w:rsid w:val="61213B7B"/>
    <w:rsid w:val="6127656F"/>
    <w:rsid w:val="613D2F35"/>
    <w:rsid w:val="61417019"/>
    <w:rsid w:val="619C246C"/>
    <w:rsid w:val="61B27430"/>
    <w:rsid w:val="61BF5BBF"/>
    <w:rsid w:val="61EE2889"/>
    <w:rsid w:val="61F7278A"/>
    <w:rsid w:val="61FA4137"/>
    <w:rsid w:val="62096C68"/>
    <w:rsid w:val="6214664F"/>
    <w:rsid w:val="621A14EB"/>
    <w:rsid w:val="621C2D1F"/>
    <w:rsid w:val="6251297D"/>
    <w:rsid w:val="625A444F"/>
    <w:rsid w:val="627671D7"/>
    <w:rsid w:val="62777732"/>
    <w:rsid w:val="62832ABC"/>
    <w:rsid w:val="629C276A"/>
    <w:rsid w:val="62A659C2"/>
    <w:rsid w:val="62A9714E"/>
    <w:rsid w:val="62EA2BE5"/>
    <w:rsid w:val="631E02B0"/>
    <w:rsid w:val="63441225"/>
    <w:rsid w:val="63AC1FD2"/>
    <w:rsid w:val="63FD2FD4"/>
    <w:rsid w:val="643852A6"/>
    <w:rsid w:val="6460078C"/>
    <w:rsid w:val="649376A0"/>
    <w:rsid w:val="64AE5A6A"/>
    <w:rsid w:val="64BA782E"/>
    <w:rsid w:val="64D657F2"/>
    <w:rsid w:val="64E04304"/>
    <w:rsid w:val="64FF22A4"/>
    <w:rsid w:val="65547198"/>
    <w:rsid w:val="657032E8"/>
    <w:rsid w:val="659038C7"/>
    <w:rsid w:val="65B4311B"/>
    <w:rsid w:val="65B7365A"/>
    <w:rsid w:val="65BD6542"/>
    <w:rsid w:val="65C92B93"/>
    <w:rsid w:val="65DE4D36"/>
    <w:rsid w:val="65F5658B"/>
    <w:rsid w:val="65FF0B95"/>
    <w:rsid w:val="661B2E30"/>
    <w:rsid w:val="66452F15"/>
    <w:rsid w:val="666174AD"/>
    <w:rsid w:val="666227CC"/>
    <w:rsid w:val="667137CF"/>
    <w:rsid w:val="667404EA"/>
    <w:rsid w:val="66765D5D"/>
    <w:rsid w:val="667E2026"/>
    <w:rsid w:val="66A66CB2"/>
    <w:rsid w:val="66B43DC0"/>
    <w:rsid w:val="66E13769"/>
    <w:rsid w:val="670B4C49"/>
    <w:rsid w:val="670E2762"/>
    <w:rsid w:val="672164B3"/>
    <w:rsid w:val="674E6A04"/>
    <w:rsid w:val="674E7410"/>
    <w:rsid w:val="67540E68"/>
    <w:rsid w:val="67555BEF"/>
    <w:rsid w:val="676C772A"/>
    <w:rsid w:val="677141F3"/>
    <w:rsid w:val="67733FF3"/>
    <w:rsid w:val="6778649C"/>
    <w:rsid w:val="67817D29"/>
    <w:rsid w:val="67902B09"/>
    <w:rsid w:val="67A1380A"/>
    <w:rsid w:val="67A40223"/>
    <w:rsid w:val="67D31E17"/>
    <w:rsid w:val="67DF4150"/>
    <w:rsid w:val="67F37A8A"/>
    <w:rsid w:val="67FD6700"/>
    <w:rsid w:val="6804168E"/>
    <w:rsid w:val="681C5F0A"/>
    <w:rsid w:val="681D60C5"/>
    <w:rsid w:val="6832025E"/>
    <w:rsid w:val="683A0D73"/>
    <w:rsid w:val="684053FA"/>
    <w:rsid w:val="68517649"/>
    <w:rsid w:val="68681130"/>
    <w:rsid w:val="689933B8"/>
    <w:rsid w:val="68B860A6"/>
    <w:rsid w:val="68F169EA"/>
    <w:rsid w:val="69053372"/>
    <w:rsid w:val="69807E32"/>
    <w:rsid w:val="699B5B60"/>
    <w:rsid w:val="69A51146"/>
    <w:rsid w:val="69CF089E"/>
    <w:rsid w:val="69E5D64C"/>
    <w:rsid w:val="69E85046"/>
    <w:rsid w:val="69F4107A"/>
    <w:rsid w:val="6A061135"/>
    <w:rsid w:val="6A195F6B"/>
    <w:rsid w:val="6A473DE9"/>
    <w:rsid w:val="6A684AD5"/>
    <w:rsid w:val="6A6B36F9"/>
    <w:rsid w:val="6A865552"/>
    <w:rsid w:val="6AA92D6E"/>
    <w:rsid w:val="6AAD7ABF"/>
    <w:rsid w:val="6ADF17A1"/>
    <w:rsid w:val="6B111B3B"/>
    <w:rsid w:val="6B1C36D8"/>
    <w:rsid w:val="6B3633D4"/>
    <w:rsid w:val="6B47623E"/>
    <w:rsid w:val="6B6006D2"/>
    <w:rsid w:val="6B737971"/>
    <w:rsid w:val="6B7C23D1"/>
    <w:rsid w:val="6B8358F3"/>
    <w:rsid w:val="6B847F72"/>
    <w:rsid w:val="6B8B7B8E"/>
    <w:rsid w:val="6B961309"/>
    <w:rsid w:val="6BCA19F3"/>
    <w:rsid w:val="6BD7F1E2"/>
    <w:rsid w:val="6BE93651"/>
    <w:rsid w:val="6BEE06D5"/>
    <w:rsid w:val="6BF76355"/>
    <w:rsid w:val="6BFA0C42"/>
    <w:rsid w:val="6C1341EC"/>
    <w:rsid w:val="6C2055A6"/>
    <w:rsid w:val="6C2A1CD0"/>
    <w:rsid w:val="6C717A2F"/>
    <w:rsid w:val="6C833406"/>
    <w:rsid w:val="6C9835BE"/>
    <w:rsid w:val="6CDC34C7"/>
    <w:rsid w:val="6CE2463D"/>
    <w:rsid w:val="6CEB007D"/>
    <w:rsid w:val="6CF51963"/>
    <w:rsid w:val="6CFC27F5"/>
    <w:rsid w:val="6D1816AA"/>
    <w:rsid w:val="6D670400"/>
    <w:rsid w:val="6D6E4A97"/>
    <w:rsid w:val="6D7350D7"/>
    <w:rsid w:val="6D807B52"/>
    <w:rsid w:val="6D871697"/>
    <w:rsid w:val="6D994CDE"/>
    <w:rsid w:val="6DA23C93"/>
    <w:rsid w:val="6DAF1649"/>
    <w:rsid w:val="6DC35381"/>
    <w:rsid w:val="6DCC5B7B"/>
    <w:rsid w:val="6DCD0259"/>
    <w:rsid w:val="6E0339B8"/>
    <w:rsid w:val="6E291965"/>
    <w:rsid w:val="6E2A7CCC"/>
    <w:rsid w:val="6E48D406"/>
    <w:rsid w:val="6E6C6F27"/>
    <w:rsid w:val="6EA77423"/>
    <w:rsid w:val="6EBF11D6"/>
    <w:rsid w:val="6EC95E08"/>
    <w:rsid w:val="6EFB3832"/>
    <w:rsid w:val="6F012E1F"/>
    <w:rsid w:val="6F2E0AC5"/>
    <w:rsid w:val="6F435096"/>
    <w:rsid w:val="6F525723"/>
    <w:rsid w:val="6F77079E"/>
    <w:rsid w:val="6F795363"/>
    <w:rsid w:val="6F7C7EDC"/>
    <w:rsid w:val="6F7F227D"/>
    <w:rsid w:val="6F94109D"/>
    <w:rsid w:val="6F9B1DBA"/>
    <w:rsid w:val="6FAD6FCA"/>
    <w:rsid w:val="6FAF28D9"/>
    <w:rsid w:val="6FB0133B"/>
    <w:rsid w:val="6FD9794F"/>
    <w:rsid w:val="6FE11742"/>
    <w:rsid w:val="6FF72DFC"/>
    <w:rsid w:val="6FFB006D"/>
    <w:rsid w:val="6FFD73AC"/>
    <w:rsid w:val="70160140"/>
    <w:rsid w:val="706457BD"/>
    <w:rsid w:val="70793690"/>
    <w:rsid w:val="708906B1"/>
    <w:rsid w:val="708E1DED"/>
    <w:rsid w:val="70AE1C71"/>
    <w:rsid w:val="70B36827"/>
    <w:rsid w:val="70BC2885"/>
    <w:rsid w:val="70EF4208"/>
    <w:rsid w:val="70F05F6D"/>
    <w:rsid w:val="712A569C"/>
    <w:rsid w:val="714E64DE"/>
    <w:rsid w:val="715B3043"/>
    <w:rsid w:val="716301E6"/>
    <w:rsid w:val="719F00B3"/>
    <w:rsid w:val="71B5448E"/>
    <w:rsid w:val="71BB2E77"/>
    <w:rsid w:val="71F7F05C"/>
    <w:rsid w:val="71FB6FCD"/>
    <w:rsid w:val="72014EF4"/>
    <w:rsid w:val="720743D7"/>
    <w:rsid w:val="721C4017"/>
    <w:rsid w:val="72651AA7"/>
    <w:rsid w:val="72673310"/>
    <w:rsid w:val="72A3312A"/>
    <w:rsid w:val="72E32816"/>
    <w:rsid w:val="72E32A52"/>
    <w:rsid w:val="730B34D4"/>
    <w:rsid w:val="73191830"/>
    <w:rsid w:val="73323C06"/>
    <w:rsid w:val="733F3D1A"/>
    <w:rsid w:val="73554665"/>
    <w:rsid w:val="735F10DB"/>
    <w:rsid w:val="736EBF1D"/>
    <w:rsid w:val="73704A4F"/>
    <w:rsid w:val="737F8026"/>
    <w:rsid w:val="738319F8"/>
    <w:rsid w:val="73A40FEA"/>
    <w:rsid w:val="73B37D53"/>
    <w:rsid w:val="73B975E1"/>
    <w:rsid w:val="73CF7206"/>
    <w:rsid w:val="73EC4C17"/>
    <w:rsid w:val="73FA520E"/>
    <w:rsid w:val="74502276"/>
    <w:rsid w:val="747023A9"/>
    <w:rsid w:val="747B4082"/>
    <w:rsid w:val="74971ADE"/>
    <w:rsid w:val="749C0A45"/>
    <w:rsid w:val="74BA20C2"/>
    <w:rsid w:val="74CB4731"/>
    <w:rsid w:val="74F00EA1"/>
    <w:rsid w:val="74F16923"/>
    <w:rsid w:val="74FB418B"/>
    <w:rsid w:val="75254AC1"/>
    <w:rsid w:val="75282550"/>
    <w:rsid w:val="753B3909"/>
    <w:rsid w:val="757072A1"/>
    <w:rsid w:val="75815F94"/>
    <w:rsid w:val="75A978E1"/>
    <w:rsid w:val="75FD37C8"/>
    <w:rsid w:val="75FD764A"/>
    <w:rsid w:val="75FFAD71"/>
    <w:rsid w:val="76053D41"/>
    <w:rsid w:val="76232622"/>
    <w:rsid w:val="764461B5"/>
    <w:rsid w:val="7652608E"/>
    <w:rsid w:val="766224BF"/>
    <w:rsid w:val="7669752F"/>
    <w:rsid w:val="766F530E"/>
    <w:rsid w:val="76B525D4"/>
    <w:rsid w:val="76BC4A18"/>
    <w:rsid w:val="76CE67CE"/>
    <w:rsid w:val="76E325E1"/>
    <w:rsid w:val="76E61E58"/>
    <w:rsid w:val="76EC2D26"/>
    <w:rsid w:val="76EE924D"/>
    <w:rsid w:val="76FD133B"/>
    <w:rsid w:val="76FF391B"/>
    <w:rsid w:val="77443975"/>
    <w:rsid w:val="775B0197"/>
    <w:rsid w:val="775D1D2A"/>
    <w:rsid w:val="77621E36"/>
    <w:rsid w:val="779909E2"/>
    <w:rsid w:val="77BFD811"/>
    <w:rsid w:val="77EE77AD"/>
    <w:rsid w:val="77FBC34E"/>
    <w:rsid w:val="780C1FF8"/>
    <w:rsid w:val="78233541"/>
    <w:rsid w:val="78421A26"/>
    <w:rsid w:val="786BDC80"/>
    <w:rsid w:val="7884242A"/>
    <w:rsid w:val="78B40386"/>
    <w:rsid w:val="78DD655C"/>
    <w:rsid w:val="78EA7E84"/>
    <w:rsid w:val="78FA7E36"/>
    <w:rsid w:val="7901122A"/>
    <w:rsid w:val="7908599E"/>
    <w:rsid w:val="791F437A"/>
    <w:rsid w:val="796A726D"/>
    <w:rsid w:val="79745F30"/>
    <w:rsid w:val="797B3CDA"/>
    <w:rsid w:val="798A2626"/>
    <w:rsid w:val="79C966D3"/>
    <w:rsid w:val="79F3F25F"/>
    <w:rsid w:val="79F93F4A"/>
    <w:rsid w:val="7A1470D8"/>
    <w:rsid w:val="7A257409"/>
    <w:rsid w:val="7A262FA6"/>
    <w:rsid w:val="7A3A72F5"/>
    <w:rsid w:val="7A3F5855"/>
    <w:rsid w:val="7A636A4E"/>
    <w:rsid w:val="7A6F195C"/>
    <w:rsid w:val="7A7D6058"/>
    <w:rsid w:val="7A8E1F47"/>
    <w:rsid w:val="7AB500D0"/>
    <w:rsid w:val="7AC460B6"/>
    <w:rsid w:val="7AD00C6A"/>
    <w:rsid w:val="7AED5B4D"/>
    <w:rsid w:val="7B06560E"/>
    <w:rsid w:val="7B0B4DE3"/>
    <w:rsid w:val="7B3A486F"/>
    <w:rsid w:val="7B430F93"/>
    <w:rsid w:val="7B5DBD3E"/>
    <w:rsid w:val="7B6425BC"/>
    <w:rsid w:val="7B6E773C"/>
    <w:rsid w:val="7B816545"/>
    <w:rsid w:val="7B8646AB"/>
    <w:rsid w:val="7B963AE7"/>
    <w:rsid w:val="7BA76908"/>
    <w:rsid w:val="7BAB3D37"/>
    <w:rsid w:val="7BB15096"/>
    <w:rsid w:val="7BCF74E8"/>
    <w:rsid w:val="7BD74D5B"/>
    <w:rsid w:val="7BEF9186"/>
    <w:rsid w:val="7BF6BE57"/>
    <w:rsid w:val="7BFA3FB3"/>
    <w:rsid w:val="7BFD4F59"/>
    <w:rsid w:val="7BFF1E15"/>
    <w:rsid w:val="7C2F6538"/>
    <w:rsid w:val="7C3744EA"/>
    <w:rsid w:val="7C4F0713"/>
    <w:rsid w:val="7C9F3EFB"/>
    <w:rsid w:val="7CB849FB"/>
    <w:rsid w:val="7D2E6332"/>
    <w:rsid w:val="7D4F2953"/>
    <w:rsid w:val="7D515520"/>
    <w:rsid w:val="7D786874"/>
    <w:rsid w:val="7D7C416C"/>
    <w:rsid w:val="7D7C4463"/>
    <w:rsid w:val="7DA22C00"/>
    <w:rsid w:val="7DB374D0"/>
    <w:rsid w:val="7DBA18B7"/>
    <w:rsid w:val="7DCA6B53"/>
    <w:rsid w:val="7DCFD0FE"/>
    <w:rsid w:val="7DDF728E"/>
    <w:rsid w:val="7DE77A28"/>
    <w:rsid w:val="7DEB0254"/>
    <w:rsid w:val="7DEF7A59"/>
    <w:rsid w:val="7DF75143"/>
    <w:rsid w:val="7DFDF5D3"/>
    <w:rsid w:val="7E0371B3"/>
    <w:rsid w:val="7E2D7E4E"/>
    <w:rsid w:val="7E3E4930"/>
    <w:rsid w:val="7E3E6D9B"/>
    <w:rsid w:val="7E57830E"/>
    <w:rsid w:val="7EAB1C83"/>
    <w:rsid w:val="7EB14474"/>
    <w:rsid w:val="7EB229B1"/>
    <w:rsid w:val="7EDD094E"/>
    <w:rsid w:val="7EEB27FD"/>
    <w:rsid w:val="7EFE16C8"/>
    <w:rsid w:val="7EFF5F2B"/>
    <w:rsid w:val="7F2070E1"/>
    <w:rsid w:val="7F2DA9BB"/>
    <w:rsid w:val="7F2E45EE"/>
    <w:rsid w:val="7F3CA708"/>
    <w:rsid w:val="7F4D4BB0"/>
    <w:rsid w:val="7F6B34D8"/>
    <w:rsid w:val="7F79126A"/>
    <w:rsid w:val="7F7D778B"/>
    <w:rsid w:val="7F811512"/>
    <w:rsid w:val="7F9A013A"/>
    <w:rsid w:val="7F9D497F"/>
    <w:rsid w:val="7FAE7252"/>
    <w:rsid w:val="7FB38CDE"/>
    <w:rsid w:val="7FDE1176"/>
    <w:rsid w:val="7FE72A81"/>
    <w:rsid w:val="7FF58360"/>
    <w:rsid w:val="7FF75493"/>
    <w:rsid w:val="7FFD3744"/>
    <w:rsid w:val="7FFE1830"/>
    <w:rsid w:val="7FFE5EA2"/>
    <w:rsid w:val="7FFE618E"/>
    <w:rsid w:val="7FFEAD54"/>
    <w:rsid w:val="7FFFCAC8"/>
    <w:rsid w:val="9BCE7742"/>
    <w:rsid w:val="9BEFEE30"/>
    <w:rsid w:val="9CF6406C"/>
    <w:rsid w:val="9E2B7E5F"/>
    <w:rsid w:val="9F5F6604"/>
    <w:rsid w:val="9FFF9ACB"/>
    <w:rsid w:val="A5BF7524"/>
    <w:rsid w:val="A79FAF19"/>
    <w:rsid w:val="ABBED02A"/>
    <w:rsid w:val="AED72481"/>
    <w:rsid w:val="AEF79AB0"/>
    <w:rsid w:val="B5F3C889"/>
    <w:rsid w:val="B6DEB03E"/>
    <w:rsid w:val="B77BECF4"/>
    <w:rsid w:val="BA8B9481"/>
    <w:rsid w:val="BBBFF5CD"/>
    <w:rsid w:val="BBF709A3"/>
    <w:rsid w:val="BBFED109"/>
    <w:rsid w:val="BD3F1CA1"/>
    <w:rsid w:val="BDD71C1C"/>
    <w:rsid w:val="BDF69664"/>
    <w:rsid w:val="BDFB74EA"/>
    <w:rsid w:val="BDFD3487"/>
    <w:rsid w:val="BDFD81F6"/>
    <w:rsid w:val="BE7DCF40"/>
    <w:rsid w:val="BE7FB59A"/>
    <w:rsid w:val="BECD3A84"/>
    <w:rsid w:val="BEEF44D3"/>
    <w:rsid w:val="BF6E53E8"/>
    <w:rsid w:val="BF9D031E"/>
    <w:rsid w:val="BFA7D78E"/>
    <w:rsid w:val="BFC70ECC"/>
    <w:rsid w:val="BFF52E9A"/>
    <w:rsid w:val="BFFD1DEC"/>
    <w:rsid w:val="C24E883E"/>
    <w:rsid w:val="C69B3899"/>
    <w:rsid w:val="CAF7DB42"/>
    <w:rsid w:val="CB532680"/>
    <w:rsid w:val="D1BF3EBC"/>
    <w:rsid w:val="D5E75A75"/>
    <w:rsid w:val="D5FDD633"/>
    <w:rsid w:val="D67F8920"/>
    <w:rsid w:val="D7FF6988"/>
    <w:rsid w:val="DAFF130C"/>
    <w:rsid w:val="DBE346EA"/>
    <w:rsid w:val="DCFD5D08"/>
    <w:rsid w:val="DE57F278"/>
    <w:rsid w:val="DF5BF1CD"/>
    <w:rsid w:val="DF792185"/>
    <w:rsid w:val="DF8FAE7E"/>
    <w:rsid w:val="DFAFD37D"/>
    <w:rsid w:val="DFB4D959"/>
    <w:rsid w:val="DFBDF7A6"/>
    <w:rsid w:val="DFBF01E1"/>
    <w:rsid w:val="DFCFB03D"/>
    <w:rsid w:val="DFE79015"/>
    <w:rsid w:val="E368B791"/>
    <w:rsid w:val="E3CE1620"/>
    <w:rsid w:val="E5B78420"/>
    <w:rsid w:val="E5FD585B"/>
    <w:rsid w:val="E62FA8EF"/>
    <w:rsid w:val="E6BDF712"/>
    <w:rsid w:val="E70F5939"/>
    <w:rsid w:val="E78FD59A"/>
    <w:rsid w:val="E9FE938C"/>
    <w:rsid w:val="ECD35E11"/>
    <w:rsid w:val="EDA7352A"/>
    <w:rsid w:val="EDFE7A47"/>
    <w:rsid w:val="EF7735FA"/>
    <w:rsid w:val="EF7FF7F8"/>
    <w:rsid w:val="EFE54FDF"/>
    <w:rsid w:val="EFF18D2E"/>
    <w:rsid w:val="EFF7B45B"/>
    <w:rsid w:val="EFFF4B78"/>
    <w:rsid w:val="EFFFAA8A"/>
    <w:rsid w:val="F37B84A7"/>
    <w:rsid w:val="F3AFF604"/>
    <w:rsid w:val="F3FF604D"/>
    <w:rsid w:val="F4F9533D"/>
    <w:rsid w:val="F5BAEA37"/>
    <w:rsid w:val="F6D70453"/>
    <w:rsid w:val="F719B61E"/>
    <w:rsid w:val="F767278D"/>
    <w:rsid w:val="F777774B"/>
    <w:rsid w:val="F77F136B"/>
    <w:rsid w:val="F78FFD93"/>
    <w:rsid w:val="F7BB863B"/>
    <w:rsid w:val="F7BD76F1"/>
    <w:rsid w:val="F7CBC484"/>
    <w:rsid w:val="F7DD31CA"/>
    <w:rsid w:val="F7E74842"/>
    <w:rsid w:val="F7FF061B"/>
    <w:rsid w:val="F9B60357"/>
    <w:rsid w:val="F9D66199"/>
    <w:rsid w:val="F9EF1E76"/>
    <w:rsid w:val="F9FFD975"/>
    <w:rsid w:val="FA7F0F3B"/>
    <w:rsid w:val="FB3F7501"/>
    <w:rsid w:val="FBB78DA6"/>
    <w:rsid w:val="FBD9144D"/>
    <w:rsid w:val="FD3F12B3"/>
    <w:rsid w:val="FD3F98D8"/>
    <w:rsid w:val="FD77B218"/>
    <w:rsid w:val="FDB784DF"/>
    <w:rsid w:val="FDDC9C4A"/>
    <w:rsid w:val="FDEFC001"/>
    <w:rsid w:val="FDF6FB91"/>
    <w:rsid w:val="FE7E84B2"/>
    <w:rsid w:val="FED710BC"/>
    <w:rsid w:val="FEDFC56D"/>
    <w:rsid w:val="FEF7D5CD"/>
    <w:rsid w:val="FEFF56B2"/>
    <w:rsid w:val="FF3F7751"/>
    <w:rsid w:val="FF9B788A"/>
    <w:rsid w:val="FF9FBADC"/>
    <w:rsid w:val="FF9FD337"/>
    <w:rsid w:val="FFB53722"/>
    <w:rsid w:val="FFCF2C99"/>
    <w:rsid w:val="FFD7D62B"/>
    <w:rsid w:val="FFEBC84F"/>
    <w:rsid w:val="FFEE7CB7"/>
    <w:rsid w:val="FFEF8CB4"/>
    <w:rsid w:val="FFF7B77B"/>
    <w:rsid w:val="FFFF4FA0"/>
    <w:rsid w:val="FFFF7867"/>
    <w:rsid w:val="FFFFAC3D"/>
    <w:rsid w:val="FFFFDEE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qFormat="1" w:unhideWhenUsed="0" w:uiPriority="0" w:semiHidden="0" w:name="Normal Indent"/>
    <w:lsdException w:uiPriority="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nhideWhenUsed="0" w:uiPriority="0" w:semiHidden="0" w:name="macro"/>
    <w:lsdException w:uiPriority="0" w:name="toa heading"/>
    <w:lsdException w:uiPriority="0" w:name="List"/>
    <w:lsdException w:unhideWhenUsed="0" w:uiPriority="0" w:semiHidden="0" w:name="List Bullet"/>
    <w:lsdException w:unhideWhenUsed="0" w:uiPriority="0" w:semiHidden="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uiPriority="0" w:name="Body Text"/>
    <w:lsdException w:uiPriority="0" w:name="Body Text Indent"/>
    <w:lsdException w:uiPriority="0" w:name="List Continue"/>
    <w:lsdException w:uiPriority="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qFormat="1" w:uiPriority="0" w:semiHidden="0" w:name="Date"/>
    <w:lsdException w:uiPriority="0" w:name="Body Text First Indent"/>
    <w:lsdException w:uiPriority="0" w:name="Body Text First Indent 2"/>
    <w:lsdException w:uiPriority="0" w:name="Note Heading"/>
    <w:lsdException w:uiPriority="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semiHidden="0" w:name="FollowedHyperlink"/>
    <w:lsdException w:qFormat="1" w:unhideWhenUsed="0" w:uiPriority="0" w:semiHidden="0" w:name="Strong"/>
    <w:lsdException w:qFormat="1" w:unhideWhenUsed="0" w:uiPriority="20" w:semiHidden="0" w:name="Emphasis"/>
    <w:lsdException w:qFormat="1" w:unhideWhenUsed="0" w:uiPriority="0" w:name="Document Map"/>
    <w:lsdException w:uiPriority="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43"/>
    <w:qFormat/>
    <w:uiPriority w:val="9"/>
    <w:pPr>
      <w:keepNext/>
      <w:keepLines/>
      <w:numPr>
        <w:ilvl w:val="0"/>
        <w:numId w:val="1"/>
      </w:numPr>
      <w:tabs>
        <w:tab w:val="left" w:pos="284"/>
      </w:tabs>
      <w:spacing w:before="340" w:after="330" w:line="578" w:lineRule="auto"/>
      <w:outlineLvl w:val="0"/>
    </w:pPr>
    <w:rPr>
      <w:rFonts w:ascii="宋体" w:hAnsi="宋体"/>
      <w:b/>
      <w:bCs/>
      <w:kern w:val="44"/>
      <w:sz w:val="32"/>
      <w:szCs w:val="44"/>
    </w:rPr>
  </w:style>
  <w:style w:type="paragraph" w:styleId="3">
    <w:name w:val="heading 2"/>
    <w:basedOn w:val="1"/>
    <w:next w:val="1"/>
    <w:link w:val="44"/>
    <w:qFormat/>
    <w:uiPriority w:val="9"/>
    <w:pPr>
      <w:keepNext/>
      <w:keepLines/>
      <w:numPr>
        <w:ilvl w:val="1"/>
        <w:numId w:val="1"/>
      </w:numPr>
      <w:tabs>
        <w:tab w:val="left" w:pos="567"/>
      </w:tabs>
      <w:spacing w:before="260" w:after="260" w:line="415" w:lineRule="auto"/>
      <w:outlineLvl w:val="1"/>
    </w:pPr>
    <w:rPr>
      <w:rFonts w:ascii="Arial" w:hAnsi="Arial" w:cs="Arial"/>
      <w:b/>
      <w:bCs/>
      <w:kern w:val="0"/>
      <w:sz w:val="24"/>
      <w:szCs w:val="28"/>
    </w:rPr>
  </w:style>
  <w:style w:type="paragraph" w:styleId="4">
    <w:name w:val="heading 3"/>
    <w:basedOn w:val="1"/>
    <w:next w:val="1"/>
    <w:link w:val="78"/>
    <w:qFormat/>
    <w:uiPriority w:val="9"/>
    <w:pPr>
      <w:keepNext/>
      <w:widowControl/>
      <w:numPr>
        <w:ilvl w:val="2"/>
        <w:numId w:val="1"/>
      </w:numPr>
      <w:spacing w:before="240" w:after="60"/>
      <w:jc w:val="left"/>
      <w:outlineLvl w:val="2"/>
    </w:pPr>
    <w:rPr>
      <w:rFonts w:ascii="Arial" w:hAnsi="Arial" w:cs="Arial"/>
      <w:b/>
      <w:bCs/>
      <w:kern w:val="0"/>
      <w:sz w:val="22"/>
      <w:szCs w:val="22"/>
      <w:lang w:eastAsia="en-US"/>
    </w:rPr>
  </w:style>
  <w:style w:type="paragraph" w:styleId="5">
    <w:name w:val="heading 4"/>
    <w:basedOn w:val="1"/>
    <w:next w:val="1"/>
    <w:link w:val="79"/>
    <w:qFormat/>
    <w:uiPriority w:val="9"/>
    <w:pPr>
      <w:keepNext/>
      <w:widowControl/>
      <w:numPr>
        <w:ilvl w:val="3"/>
        <w:numId w:val="1"/>
      </w:numPr>
      <w:spacing w:before="240" w:after="60"/>
      <w:jc w:val="left"/>
      <w:outlineLvl w:val="3"/>
    </w:pPr>
    <w:rPr>
      <w:rFonts w:ascii="Arial" w:hAnsi="Arial"/>
      <w:b/>
      <w:bCs/>
      <w:kern w:val="0"/>
      <w:sz w:val="20"/>
      <w:szCs w:val="28"/>
    </w:rPr>
  </w:style>
  <w:style w:type="paragraph" w:styleId="6">
    <w:name w:val="heading 5"/>
    <w:basedOn w:val="1"/>
    <w:next w:val="1"/>
    <w:link w:val="80"/>
    <w:qFormat/>
    <w:uiPriority w:val="9"/>
    <w:pPr>
      <w:widowControl/>
      <w:tabs>
        <w:tab w:val="left" w:pos="1008"/>
      </w:tabs>
      <w:spacing w:before="240" w:after="60"/>
      <w:jc w:val="left"/>
      <w:outlineLvl w:val="4"/>
    </w:pPr>
    <w:rPr>
      <w:rFonts w:ascii="Arial" w:hAnsi="Arial"/>
      <w:b/>
      <w:bCs/>
      <w:i/>
      <w:iCs/>
      <w:kern w:val="0"/>
      <w:sz w:val="26"/>
      <w:szCs w:val="26"/>
      <w:lang w:eastAsia="en-US"/>
    </w:rPr>
  </w:style>
  <w:style w:type="paragraph" w:styleId="7">
    <w:name w:val="heading 6"/>
    <w:basedOn w:val="1"/>
    <w:next w:val="1"/>
    <w:link w:val="81"/>
    <w:qFormat/>
    <w:uiPriority w:val="9"/>
    <w:pPr>
      <w:widowControl/>
      <w:tabs>
        <w:tab w:val="left" w:pos="1152"/>
      </w:tabs>
      <w:spacing w:before="240" w:after="60"/>
      <w:jc w:val="left"/>
      <w:outlineLvl w:val="5"/>
    </w:pPr>
    <w:rPr>
      <w:rFonts w:ascii="Arial" w:hAnsi="Arial"/>
      <w:b/>
      <w:bCs/>
      <w:kern w:val="0"/>
      <w:sz w:val="22"/>
      <w:szCs w:val="22"/>
      <w:lang w:eastAsia="en-US"/>
    </w:rPr>
  </w:style>
  <w:style w:type="paragraph" w:styleId="8">
    <w:name w:val="heading 7"/>
    <w:basedOn w:val="1"/>
    <w:next w:val="1"/>
    <w:link w:val="82"/>
    <w:qFormat/>
    <w:uiPriority w:val="9"/>
    <w:pPr>
      <w:widowControl/>
      <w:tabs>
        <w:tab w:val="left" w:pos="1296"/>
      </w:tabs>
      <w:spacing w:before="240" w:after="60"/>
      <w:jc w:val="left"/>
      <w:outlineLvl w:val="6"/>
    </w:pPr>
    <w:rPr>
      <w:rFonts w:ascii="Arial" w:hAnsi="Arial"/>
      <w:kern w:val="0"/>
      <w:sz w:val="24"/>
      <w:lang w:eastAsia="en-US"/>
    </w:rPr>
  </w:style>
  <w:style w:type="paragraph" w:styleId="9">
    <w:name w:val="heading 8"/>
    <w:basedOn w:val="1"/>
    <w:next w:val="1"/>
    <w:link w:val="83"/>
    <w:qFormat/>
    <w:uiPriority w:val="9"/>
    <w:pPr>
      <w:widowControl/>
      <w:tabs>
        <w:tab w:val="left" w:pos="1440"/>
      </w:tabs>
      <w:spacing w:before="240" w:after="60"/>
      <w:jc w:val="left"/>
      <w:outlineLvl w:val="7"/>
    </w:pPr>
    <w:rPr>
      <w:rFonts w:ascii="Arial" w:hAnsi="Arial"/>
      <w:i/>
      <w:iCs/>
      <w:kern w:val="0"/>
      <w:sz w:val="24"/>
      <w:lang w:eastAsia="en-US"/>
    </w:rPr>
  </w:style>
  <w:style w:type="paragraph" w:styleId="10">
    <w:name w:val="heading 9"/>
    <w:basedOn w:val="1"/>
    <w:next w:val="1"/>
    <w:link w:val="84"/>
    <w:qFormat/>
    <w:uiPriority w:val="9"/>
    <w:pPr>
      <w:widowControl/>
      <w:tabs>
        <w:tab w:val="left" w:pos="1584"/>
      </w:tabs>
      <w:spacing w:before="240" w:after="60"/>
      <w:jc w:val="left"/>
      <w:outlineLvl w:val="8"/>
    </w:pPr>
    <w:rPr>
      <w:rFonts w:ascii="Arial" w:hAnsi="Arial" w:cs="Arial"/>
      <w:kern w:val="0"/>
      <w:sz w:val="22"/>
      <w:szCs w:val="22"/>
      <w:lang w:eastAsia="en-US"/>
    </w:rPr>
  </w:style>
  <w:style w:type="character" w:default="1" w:styleId="26">
    <w:name w:val="Default Paragraph Font"/>
    <w:unhideWhenUsed/>
    <w:qFormat/>
    <w:uiPriority w:val="1"/>
  </w:style>
  <w:style w:type="table" w:default="1" w:styleId="33">
    <w:name w:val="Normal Table"/>
    <w:unhideWhenUsed/>
    <w:qFormat/>
    <w:uiPriority w:val="99"/>
    <w:tblPr>
      <w:tblCellMar>
        <w:top w:w="0" w:type="dxa"/>
        <w:left w:w="108" w:type="dxa"/>
        <w:bottom w:w="0" w:type="dxa"/>
        <w:right w:w="108" w:type="dxa"/>
      </w:tblCellMar>
    </w:tblPr>
  </w:style>
  <w:style w:type="paragraph" w:styleId="11">
    <w:name w:val="annotation subject"/>
    <w:basedOn w:val="12"/>
    <w:next w:val="12"/>
    <w:link w:val="77"/>
    <w:qFormat/>
    <w:uiPriority w:val="0"/>
    <w:rPr>
      <w:b/>
      <w:bCs/>
    </w:rPr>
  </w:style>
  <w:style w:type="paragraph" w:styleId="12">
    <w:name w:val="annotation text"/>
    <w:basedOn w:val="1"/>
    <w:link w:val="76"/>
    <w:qFormat/>
    <w:uiPriority w:val="0"/>
    <w:pPr>
      <w:jc w:val="left"/>
    </w:pPr>
  </w:style>
  <w:style w:type="paragraph" w:styleId="13">
    <w:name w:val="Normal Indent"/>
    <w:basedOn w:val="1"/>
    <w:qFormat/>
    <w:uiPriority w:val="0"/>
    <w:pPr>
      <w:ind w:firstLine="420" w:firstLineChars="200"/>
    </w:pPr>
  </w:style>
  <w:style w:type="paragraph" w:styleId="14">
    <w:name w:val="caption"/>
    <w:basedOn w:val="1"/>
    <w:next w:val="1"/>
    <w:qFormat/>
    <w:uiPriority w:val="0"/>
    <w:rPr>
      <w:rFonts w:ascii="Arial" w:hAnsi="Arial" w:eastAsia="黑体" w:cs="Arial"/>
      <w:sz w:val="20"/>
      <w:szCs w:val="20"/>
    </w:rPr>
  </w:style>
  <w:style w:type="paragraph" w:styleId="15">
    <w:name w:val="Document Map"/>
    <w:basedOn w:val="1"/>
    <w:semiHidden/>
    <w:qFormat/>
    <w:uiPriority w:val="0"/>
    <w:pPr>
      <w:shd w:val="clear" w:color="auto" w:fill="000080"/>
    </w:pPr>
  </w:style>
  <w:style w:type="paragraph" w:styleId="16">
    <w:name w:val="toc 3"/>
    <w:basedOn w:val="1"/>
    <w:next w:val="1"/>
    <w:qFormat/>
    <w:uiPriority w:val="39"/>
    <w:pPr>
      <w:ind w:left="840" w:leftChars="400"/>
    </w:pPr>
  </w:style>
  <w:style w:type="paragraph" w:styleId="17">
    <w:name w:val="Date"/>
    <w:basedOn w:val="1"/>
    <w:next w:val="1"/>
    <w:link w:val="94"/>
    <w:unhideWhenUsed/>
    <w:qFormat/>
    <w:uiPriority w:val="0"/>
    <w:pPr>
      <w:ind w:left="100" w:leftChars="2500"/>
    </w:pPr>
  </w:style>
  <w:style w:type="paragraph" w:styleId="18">
    <w:name w:val="Body Text Indent 2"/>
    <w:basedOn w:val="1"/>
    <w:link w:val="39"/>
    <w:qFormat/>
    <w:uiPriority w:val="0"/>
    <w:pPr>
      <w:spacing w:after="120" w:line="480" w:lineRule="auto"/>
      <w:ind w:left="420" w:leftChars="200"/>
    </w:pPr>
  </w:style>
  <w:style w:type="paragraph" w:styleId="19">
    <w:name w:val="Balloon Text"/>
    <w:basedOn w:val="1"/>
    <w:semiHidden/>
    <w:qFormat/>
    <w:uiPriority w:val="0"/>
    <w:rPr>
      <w:sz w:val="18"/>
      <w:szCs w:val="18"/>
    </w:rPr>
  </w:style>
  <w:style w:type="paragraph" w:styleId="20">
    <w:name w:val="footer"/>
    <w:basedOn w:val="1"/>
    <w:link w:val="45"/>
    <w:qFormat/>
    <w:uiPriority w:val="0"/>
    <w:pPr>
      <w:tabs>
        <w:tab w:val="center" w:pos="4153"/>
        <w:tab w:val="right" w:pos="8306"/>
      </w:tabs>
      <w:snapToGrid w:val="0"/>
      <w:jc w:val="left"/>
    </w:pPr>
    <w:rPr>
      <w:sz w:val="18"/>
      <w:szCs w:val="18"/>
    </w:rPr>
  </w:style>
  <w:style w:type="paragraph" w:styleId="21">
    <w:name w:val="header"/>
    <w:basedOn w:val="1"/>
    <w:qFormat/>
    <w:uiPriority w:val="0"/>
    <w:pPr>
      <w:widowControl/>
      <w:tabs>
        <w:tab w:val="center" w:pos="4320"/>
        <w:tab w:val="right" w:pos="8640"/>
      </w:tabs>
      <w:jc w:val="left"/>
    </w:pPr>
    <w:rPr>
      <w:rFonts w:ascii="Palatino-Roman 12.0pt" w:hAnsi="Palatino-Roman 12.0pt"/>
      <w:kern w:val="0"/>
      <w:sz w:val="24"/>
      <w:szCs w:val="20"/>
      <w:lang w:eastAsia="en-US"/>
    </w:rPr>
  </w:style>
  <w:style w:type="paragraph" w:styleId="22">
    <w:name w:val="toc 1"/>
    <w:basedOn w:val="1"/>
    <w:next w:val="1"/>
    <w:qFormat/>
    <w:uiPriority w:val="39"/>
    <w:rPr>
      <w:b/>
    </w:rPr>
  </w:style>
  <w:style w:type="paragraph" w:styleId="23">
    <w:name w:val="Subtitle"/>
    <w:basedOn w:val="1"/>
    <w:link w:val="85"/>
    <w:qFormat/>
    <w:uiPriority w:val="0"/>
    <w:pPr>
      <w:widowControl/>
      <w:spacing w:before="240" w:after="240"/>
      <w:jc w:val="center"/>
    </w:pPr>
    <w:rPr>
      <w:rFonts w:ascii="Arial" w:hAnsi="Arial"/>
      <w:b/>
      <w:kern w:val="0"/>
      <w:sz w:val="44"/>
      <w:szCs w:val="20"/>
      <w:lang w:eastAsia="en-US"/>
    </w:rPr>
  </w:style>
  <w:style w:type="paragraph" w:styleId="24">
    <w:name w:val="toc 2"/>
    <w:basedOn w:val="1"/>
    <w:next w:val="1"/>
    <w:qFormat/>
    <w:uiPriority w:val="39"/>
    <w:pPr>
      <w:tabs>
        <w:tab w:val="left" w:pos="1050"/>
        <w:tab w:val="right" w:leader="dot" w:pos="9628"/>
      </w:tabs>
      <w:ind w:left="420" w:leftChars="200"/>
    </w:pPr>
  </w:style>
  <w:style w:type="paragraph" w:styleId="25">
    <w:name w:val="Normal (Web)"/>
    <w:basedOn w:val="1"/>
    <w:qFormat/>
    <w:uiPriority w:val="99"/>
    <w:pPr>
      <w:widowControl/>
      <w:spacing w:before="100" w:beforeAutospacing="1" w:after="100" w:afterAutospacing="1"/>
      <w:jc w:val="left"/>
    </w:pPr>
    <w:rPr>
      <w:rFonts w:ascii="宋体" w:hAnsi="宋体" w:cs="宋体"/>
      <w:kern w:val="0"/>
      <w:sz w:val="24"/>
    </w:rPr>
  </w:style>
  <w:style w:type="character" w:styleId="27">
    <w:name w:val="Strong"/>
    <w:qFormat/>
    <w:uiPriority w:val="0"/>
    <w:rPr>
      <w:b/>
      <w:bCs/>
    </w:rPr>
  </w:style>
  <w:style w:type="character" w:styleId="28">
    <w:name w:val="page number"/>
    <w:basedOn w:val="26"/>
    <w:qFormat/>
    <w:uiPriority w:val="0"/>
  </w:style>
  <w:style w:type="character" w:styleId="29">
    <w:name w:val="FollowedHyperlink"/>
    <w:basedOn w:val="26"/>
    <w:unhideWhenUsed/>
    <w:qFormat/>
    <w:uiPriority w:val="0"/>
    <w:rPr>
      <w:color w:val="800080"/>
      <w:u w:val="single"/>
    </w:rPr>
  </w:style>
  <w:style w:type="character" w:styleId="30">
    <w:name w:val="Emphasis"/>
    <w:qFormat/>
    <w:uiPriority w:val="20"/>
    <w:rPr>
      <w:i/>
      <w:iCs/>
    </w:rPr>
  </w:style>
  <w:style w:type="character" w:styleId="31">
    <w:name w:val="Hyperlink"/>
    <w:basedOn w:val="26"/>
    <w:qFormat/>
    <w:uiPriority w:val="99"/>
    <w:rPr>
      <w:color w:val="FF0000"/>
      <w:u w:val="single"/>
    </w:rPr>
  </w:style>
  <w:style w:type="character" w:styleId="32">
    <w:name w:val="annotation reference"/>
    <w:basedOn w:val="26"/>
    <w:qFormat/>
    <w:uiPriority w:val="0"/>
    <w:rPr>
      <w:sz w:val="21"/>
      <w:szCs w:val="21"/>
    </w:rPr>
  </w:style>
  <w:style w:type="table" w:styleId="34">
    <w:name w:val="Table Grid"/>
    <w:basedOn w:val="33"/>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5">
    <w:name w:val="style41"/>
    <w:qFormat/>
    <w:uiPriority w:val="0"/>
    <w:rPr>
      <w:b/>
      <w:bCs/>
      <w:i/>
      <w:iCs/>
      <w:color w:val="CC0000"/>
    </w:rPr>
  </w:style>
  <w:style w:type="character" w:customStyle="1" w:styleId="36">
    <w:name w:val="style101"/>
    <w:qFormat/>
    <w:uiPriority w:val="0"/>
    <w:rPr>
      <w:rFonts w:hint="default" w:ascii="Arial" w:hAnsi="Arial" w:cs="Arial"/>
      <w:color w:val="000000"/>
      <w:sz w:val="22"/>
      <w:szCs w:val="22"/>
    </w:rPr>
  </w:style>
  <w:style w:type="character" w:customStyle="1" w:styleId="37">
    <w:name w:val="style91"/>
    <w:qFormat/>
    <w:uiPriority w:val="0"/>
    <w:rPr>
      <w:b/>
      <w:bCs/>
      <w:color w:val="CC0000"/>
    </w:rPr>
  </w:style>
  <w:style w:type="character" w:customStyle="1" w:styleId="38">
    <w:name w:val="style21"/>
    <w:qFormat/>
    <w:uiPriority w:val="0"/>
    <w:rPr>
      <w:rFonts w:hint="default" w:ascii="Arial" w:hAnsi="Arial" w:cs="Arial"/>
      <w:sz w:val="22"/>
      <w:szCs w:val="22"/>
    </w:rPr>
  </w:style>
  <w:style w:type="character" w:customStyle="1" w:styleId="39">
    <w:name w:val="正文文本缩进 2 字符"/>
    <w:link w:val="18"/>
    <w:qFormat/>
    <w:uiPriority w:val="0"/>
    <w:rPr>
      <w:rFonts w:eastAsia="宋体"/>
      <w:kern w:val="2"/>
      <w:sz w:val="21"/>
      <w:szCs w:val="24"/>
      <w:lang w:val="en-US" w:eastAsia="zh-CN" w:bidi="ar-SA"/>
    </w:rPr>
  </w:style>
  <w:style w:type="character" w:customStyle="1" w:styleId="40">
    <w:name w:val="style121"/>
    <w:qFormat/>
    <w:uiPriority w:val="0"/>
    <w:rPr>
      <w:b/>
      <w:bCs/>
      <w:i/>
      <w:iCs/>
      <w:color w:val="000000"/>
    </w:rPr>
  </w:style>
  <w:style w:type="character" w:customStyle="1" w:styleId="41">
    <w:name w:val="style111"/>
    <w:qFormat/>
    <w:uiPriority w:val="0"/>
    <w:rPr>
      <w:rFonts w:hint="default" w:ascii="Arial" w:hAnsi="Arial" w:cs="Arial"/>
      <w:sz w:val="22"/>
      <w:szCs w:val="22"/>
    </w:rPr>
  </w:style>
  <w:style w:type="character" w:customStyle="1" w:styleId="42">
    <w:name w:val="style31"/>
    <w:qFormat/>
    <w:uiPriority w:val="0"/>
    <w:rPr>
      <w:rFonts w:hint="default" w:ascii="Arial" w:hAnsi="Arial" w:cs="Arial"/>
      <w:sz w:val="22"/>
      <w:szCs w:val="22"/>
    </w:rPr>
  </w:style>
  <w:style w:type="character" w:customStyle="1" w:styleId="43">
    <w:name w:val="标题 1 字符"/>
    <w:link w:val="2"/>
    <w:qFormat/>
    <w:uiPriority w:val="9"/>
    <w:rPr>
      <w:rFonts w:ascii="宋体" w:hAnsi="宋体"/>
      <w:b/>
      <w:bCs/>
      <w:kern w:val="44"/>
      <w:sz w:val="32"/>
      <w:szCs w:val="44"/>
    </w:rPr>
  </w:style>
  <w:style w:type="character" w:customStyle="1" w:styleId="44">
    <w:name w:val="标题 2 字符"/>
    <w:link w:val="3"/>
    <w:qFormat/>
    <w:uiPriority w:val="9"/>
    <w:rPr>
      <w:rFonts w:ascii="Arial" w:hAnsi="Arial" w:cs="Arial"/>
      <w:b/>
      <w:bCs/>
      <w:sz w:val="24"/>
      <w:szCs w:val="28"/>
    </w:rPr>
  </w:style>
  <w:style w:type="character" w:customStyle="1" w:styleId="45">
    <w:name w:val="页脚 字符"/>
    <w:link w:val="20"/>
    <w:qFormat/>
    <w:uiPriority w:val="0"/>
    <w:rPr>
      <w:kern w:val="2"/>
      <w:sz w:val="18"/>
      <w:szCs w:val="18"/>
    </w:rPr>
  </w:style>
  <w:style w:type="character" w:customStyle="1" w:styleId="46">
    <w:name w:val="段 Char"/>
    <w:link w:val="47"/>
    <w:qFormat/>
    <w:uiPriority w:val="0"/>
    <w:rPr>
      <w:rFonts w:ascii="宋体"/>
      <w:sz w:val="21"/>
      <w:lang w:val="en-US" w:eastAsia="zh-CN"/>
    </w:rPr>
  </w:style>
  <w:style w:type="paragraph" w:customStyle="1" w:styleId="47">
    <w:name w:val="段"/>
    <w:link w:val="46"/>
    <w:qFormat/>
    <w:uiPriority w:val="0"/>
    <w:pPr>
      <w:tabs>
        <w:tab w:val="center" w:pos="4201"/>
        <w:tab w:val="right" w:leader="dot" w:pos="9298"/>
      </w:tabs>
      <w:autoSpaceDE w:val="0"/>
      <w:autoSpaceDN w:val="0"/>
      <w:ind w:firstLine="420" w:firstLineChars="200"/>
      <w:jc w:val="both"/>
    </w:pPr>
    <w:rPr>
      <w:rFonts w:ascii="宋体" w:hAnsi="Times New Roman" w:eastAsia="宋体" w:cs="Times New Roman"/>
      <w:sz w:val="21"/>
      <w:lang w:val="en-US" w:eastAsia="zh-CN" w:bidi="ar-SA"/>
    </w:rPr>
  </w:style>
  <w:style w:type="paragraph" w:customStyle="1" w:styleId="48">
    <w:name w:val="数字编号列项（二级）"/>
    <w:qFormat/>
    <w:uiPriority w:val="0"/>
    <w:pPr>
      <w:jc w:val="both"/>
    </w:pPr>
    <w:rPr>
      <w:rFonts w:ascii="宋体" w:hAnsi="Times New Roman" w:eastAsia="宋体" w:cs="Times New Roman"/>
      <w:sz w:val="21"/>
      <w:lang w:val="en-US" w:eastAsia="zh-CN" w:bidi="ar-SA"/>
    </w:rPr>
  </w:style>
  <w:style w:type="paragraph" w:customStyle="1" w:styleId="49">
    <w:name w:val="Char Char Char Char Char Char Char Char Char Char Char Char Char Char Char Char"/>
    <w:basedOn w:val="1"/>
    <w:qFormat/>
    <w:uiPriority w:val="0"/>
    <w:pPr>
      <w:tabs>
        <w:tab w:val="left" w:pos="360"/>
      </w:tabs>
      <w:spacing w:line="360" w:lineRule="auto"/>
      <w:ind w:firstLine="480" w:firstLineChars="200"/>
    </w:pPr>
    <w:rPr>
      <w:rFonts w:ascii="宋体" w:hAnsi="宋体"/>
      <w:kern w:val="0"/>
      <w:sz w:val="24"/>
    </w:rPr>
  </w:style>
  <w:style w:type="paragraph" w:customStyle="1" w:styleId="50">
    <w:name w:val="style10"/>
    <w:basedOn w:val="1"/>
    <w:qFormat/>
    <w:uiPriority w:val="0"/>
    <w:pPr>
      <w:widowControl/>
      <w:spacing w:before="100" w:beforeAutospacing="1" w:after="100" w:afterAutospacing="1"/>
      <w:jc w:val="left"/>
    </w:pPr>
    <w:rPr>
      <w:rFonts w:ascii="Arial" w:hAnsi="Arial" w:cs="Arial"/>
      <w:color w:val="000000"/>
      <w:kern w:val="0"/>
      <w:sz w:val="22"/>
      <w:szCs w:val="22"/>
    </w:rPr>
  </w:style>
  <w:style w:type="paragraph" w:customStyle="1" w:styleId="51">
    <w:name w:val="目次、标准名称标题"/>
    <w:basedOn w:val="1"/>
    <w:next w:val="1"/>
    <w:qFormat/>
    <w:uiPriority w:val="0"/>
    <w:pPr>
      <w:keepNext/>
      <w:pageBreakBefore/>
      <w:widowControl/>
      <w:shd w:val="clear" w:color="FFFFFF" w:fill="FFFFFF"/>
      <w:spacing w:before="640" w:after="560" w:line="460" w:lineRule="exact"/>
      <w:jc w:val="center"/>
      <w:outlineLvl w:val="0"/>
    </w:pPr>
    <w:rPr>
      <w:rFonts w:ascii="黑体" w:eastAsia="黑体"/>
      <w:kern w:val="0"/>
      <w:sz w:val="32"/>
      <w:szCs w:val="20"/>
    </w:rPr>
  </w:style>
  <w:style w:type="paragraph" w:customStyle="1" w:styleId="52">
    <w:name w:val="style3"/>
    <w:basedOn w:val="1"/>
    <w:qFormat/>
    <w:uiPriority w:val="0"/>
    <w:pPr>
      <w:widowControl/>
      <w:spacing w:before="100" w:beforeAutospacing="1" w:after="100" w:afterAutospacing="1"/>
      <w:jc w:val="left"/>
    </w:pPr>
    <w:rPr>
      <w:rFonts w:ascii="Arial" w:hAnsi="Arial" w:cs="Arial"/>
      <w:kern w:val="0"/>
      <w:sz w:val="22"/>
      <w:szCs w:val="22"/>
    </w:rPr>
  </w:style>
  <w:style w:type="paragraph" w:customStyle="1" w:styleId="53">
    <w:name w:val="彩色列表 - 强调文字颜色 11"/>
    <w:basedOn w:val="1"/>
    <w:qFormat/>
    <w:uiPriority w:val="34"/>
    <w:pPr>
      <w:ind w:firstLine="420" w:firstLineChars="200"/>
    </w:pPr>
    <w:rPr>
      <w:rFonts w:ascii="Calibri" w:hAnsi="Calibri"/>
      <w:szCs w:val="22"/>
    </w:rPr>
  </w:style>
  <w:style w:type="paragraph" w:customStyle="1" w:styleId="54">
    <w:name w:val="style2"/>
    <w:basedOn w:val="1"/>
    <w:qFormat/>
    <w:uiPriority w:val="0"/>
    <w:pPr>
      <w:widowControl/>
      <w:spacing w:before="100" w:beforeAutospacing="1" w:after="100" w:afterAutospacing="1"/>
      <w:jc w:val="left"/>
    </w:pPr>
    <w:rPr>
      <w:rFonts w:ascii="Arial" w:hAnsi="Arial" w:cs="Arial"/>
      <w:b/>
      <w:bCs/>
      <w:i/>
      <w:iCs/>
      <w:color w:val="006600"/>
      <w:kern w:val="0"/>
      <w:sz w:val="24"/>
    </w:rPr>
  </w:style>
  <w:style w:type="paragraph" w:customStyle="1" w:styleId="55">
    <w:name w:val="TitleDate"/>
    <w:basedOn w:val="23"/>
    <w:qFormat/>
    <w:uiPriority w:val="0"/>
    <w:rPr>
      <w:b w:val="0"/>
      <w:i/>
      <w:sz w:val="24"/>
    </w:rPr>
  </w:style>
  <w:style w:type="paragraph" w:customStyle="1" w:styleId="56">
    <w:name w:val="style11"/>
    <w:basedOn w:val="1"/>
    <w:qFormat/>
    <w:uiPriority w:val="0"/>
    <w:pPr>
      <w:widowControl/>
      <w:spacing w:before="100" w:beforeAutospacing="1" w:after="100" w:afterAutospacing="1"/>
      <w:jc w:val="left"/>
    </w:pPr>
    <w:rPr>
      <w:rFonts w:ascii="宋体" w:hAnsi="宋体" w:cs="宋体"/>
      <w:b/>
      <w:bCs/>
      <w:i/>
      <w:iCs/>
      <w:color w:val="0000FF"/>
      <w:kern w:val="0"/>
      <w:sz w:val="24"/>
    </w:rPr>
  </w:style>
  <w:style w:type="paragraph" w:customStyle="1" w:styleId="57">
    <w:name w:val="标准正文"/>
    <w:qFormat/>
    <w:uiPriority w:val="0"/>
    <w:pPr>
      <w:widowControl w:val="0"/>
      <w:jc w:val="both"/>
    </w:pPr>
    <w:rPr>
      <w:rFonts w:ascii="宋体" w:hAnsi="宋体" w:eastAsia="宋体" w:cs="Times New Roman"/>
      <w:sz w:val="21"/>
      <w:szCs w:val="21"/>
      <w:lang w:val="en-US" w:eastAsia="zh-CN" w:bidi="ar-SA"/>
    </w:rPr>
  </w:style>
  <w:style w:type="paragraph" w:customStyle="1" w:styleId="58">
    <w:name w:val="cpic-表格正文"/>
    <w:basedOn w:val="1"/>
    <w:qFormat/>
    <w:uiPriority w:val="0"/>
    <w:pPr>
      <w:suppressAutoHyphens/>
      <w:spacing w:beforeLines="20"/>
      <w:jc w:val="left"/>
    </w:pPr>
    <w:rPr>
      <w:lang w:eastAsia="ar-SA"/>
    </w:rPr>
  </w:style>
  <w:style w:type="paragraph" w:customStyle="1" w:styleId="59">
    <w:name w:val="参考文献"/>
    <w:basedOn w:val="1"/>
    <w:next w:val="47"/>
    <w:qFormat/>
    <w:uiPriority w:val="0"/>
    <w:pPr>
      <w:keepNext/>
      <w:pageBreakBefore/>
      <w:widowControl/>
      <w:shd w:val="clear" w:color="FFFFFF" w:fill="FFFFFF"/>
      <w:spacing w:before="640" w:after="200"/>
      <w:jc w:val="center"/>
      <w:outlineLvl w:val="0"/>
    </w:pPr>
    <w:rPr>
      <w:rFonts w:ascii="黑体" w:eastAsia="黑体"/>
      <w:kern w:val="0"/>
      <w:szCs w:val="20"/>
    </w:rPr>
  </w:style>
  <w:style w:type="paragraph" w:customStyle="1" w:styleId="60">
    <w:name w:val="编号列项（三级）"/>
    <w:qFormat/>
    <w:uiPriority w:val="0"/>
    <w:pPr>
      <w:tabs>
        <w:tab w:val="left" w:pos="0"/>
      </w:tabs>
      <w:ind w:left="1678" w:hanging="419"/>
    </w:pPr>
    <w:rPr>
      <w:rFonts w:ascii="宋体" w:hAnsi="Times New Roman" w:eastAsia="宋体" w:cs="Times New Roman"/>
      <w:sz w:val="21"/>
      <w:lang w:val="en-US" w:eastAsia="zh-CN" w:bidi="ar-SA"/>
    </w:rPr>
  </w:style>
  <w:style w:type="paragraph" w:customStyle="1" w:styleId="61">
    <w:name w:val="cpic-表格正文-白色"/>
    <w:basedOn w:val="58"/>
    <w:qFormat/>
    <w:uiPriority w:val="0"/>
    <w:pPr>
      <w:spacing w:before="20" w:beforeLines="0"/>
      <w:jc w:val="center"/>
    </w:pPr>
    <w:rPr>
      <w:rFonts w:cs="宋体"/>
      <w:color w:val="FFFFFF"/>
      <w:szCs w:val="20"/>
    </w:rPr>
  </w:style>
  <w:style w:type="paragraph" w:customStyle="1" w:styleId="62">
    <w:name w:val="表格正文"/>
    <w:basedOn w:val="1"/>
    <w:qFormat/>
    <w:uiPriority w:val="0"/>
    <w:pPr>
      <w:widowControl/>
      <w:overflowPunct w:val="0"/>
      <w:autoSpaceDE w:val="0"/>
      <w:autoSpaceDN w:val="0"/>
      <w:adjustRightInd w:val="0"/>
      <w:spacing w:before="60" w:after="60"/>
      <w:textAlignment w:val="baseline"/>
    </w:pPr>
    <w:rPr>
      <w:rFonts w:ascii="Garamond" w:hAnsi="Garamond"/>
      <w:kern w:val="0"/>
      <w:sz w:val="24"/>
      <w:szCs w:val="20"/>
    </w:rPr>
  </w:style>
  <w:style w:type="paragraph" w:customStyle="1" w:styleId="63">
    <w:name w:val="！正文"/>
    <w:basedOn w:val="1"/>
    <w:qFormat/>
    <w:uiPriority w:val="99"/>
    <w:pPr>
      <w:spacing w:line="360" w:lineRule="auto"/>
      <w:ind w:firstLine="200" w:firstLineChars="200"/>
    </w:pPr>
    <w:rPr>
      <w:rFonts w:ascii="Calibri" w:hAnsi="Calibri"/>
      <w:sz w:val="24"/>
      <w:szCs w:val="21"/>
    </w:rPr>
  </w:style>
  <w:style w:type="paragraph" w:customStyle="1" w:styleId="64">
    <w:name w:val="style10 style13"/>
    <w:basedOn w:val="1"/>
    <w:qFormat/>
    <w:uiPriority w:val="0"/>
    <w:pPr>
      <w:widowControl/>
      <w:spacing w:before="100" w:beforeAutospacing="1" w:after="100" w:afterAutospacing="1"/>
      <w:jc w:val="left"/>
    </w:pPr>
    <w:rPr>
      <w:rFonts w:ascii="宋体" w:hAnsi="宋体" w:cs="宋体"/>
      <w:kern w:val="0"/>
      <w:sz w:val="24"/>
    </w:rPr>
  </w:style>
  <w:style w:type="paragraph" w:customStyle="1" w:styleId="65">
    <w:name w:val="小段标题"/>
    <w:basedOn w:val="1"/>
    <w:next w:val="13"/>
    <w:qFormat/>
    <w:uiPriority w:val="0"/>
    <w:pPr>
      <w:suppressAutoHyphens/>
      <w:spacing w:beforeLines="100" w:line="360" w:lineRule="auto"/>
      <w:ind w:left="200" w:hanging="200" w:hangingChars="200"/>
    </w:pPr>
    <w:rPr>
      <w:b/>
      <w:sz w:val="28"/>
      <w:lang w:eastAsia="ar-SA"/>
    </w:rPr>
  </w:style>
  <w:style w:type="paragraph" w:customStyle="1" w:styleId="66">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paragraph" w:customStyle="1" w:styleId="67">
    <w:name w:val="style16"/>
    <w:basedOn w:val="1"/>
    <w:qFormat/>
    <w:uiPriority w:val="0"/>
    <w:pPr>
      <w:widowControl/>
      <w:spacing w:before="100" w:beforeAutospacing="1" w:after="100" w:afterAutospacing="1"/>
      <w:jc w:val="left"/>
    </w:pPr>
    <w:rPr>
      <w:rFonts w:ascii="Arial" w:hAnsi="Arial" w:cs="Arial"/>
      <w:b/>
      <w:bCs/>
      <w:color w:val="FF0000"/>
      <w:kern w:val="0"/>
      <w:sz w:val="24"/>
    </w:rPr>
  </w:style>
  <w:style w:type="paragraph" w:customStyle="1" w:styleId="68">
    <w:name w:val="字母编号列项（一级）"/>
    <w:qFormat/>
    <w:uiPriority w:val="0"/>
    <w:pPr>
      <w:tabs>
        <w:tab w:val="left" w:pos="839"/>
      </w:tabs>
      <w:ind w:left="839" w:hanging="419"/>
      <w:jc w:val="both"/>
    </w:pPr>
    <w:rPr>
      <w:rFonts w:ascii="宋体" w:hAnsi="Times New Roman" w:eastAsia="宋体" w:cs="Times New Roman"/>
      <w:sz w:val="21"/>
      <w:lang w:val="en-US" w:eastAsia="zh-CN" w:bidi="ar-SA"/>
    </w:rPr>
  </w:style>
  <w:style w:type="paragraph" w:customStyle="1" w:styleId="69">
    <w:name w:val="样式 行距: 1.5 倍行距"/>
    <w:basedOn w:val="1"/>
    <w:qFormat/>
    <w:uiPriority w:val="0"/>
    <w:pPr>
      <w:widowControl/>
      <w:spacing w:line="360" w:lineRule="auto"/>
      <w:jc w:val="left"/>
    </w:pPr>
    <w:rPr>
      <w:rFonts w:ascii="Futura Bk" w:hAnsi="Futura Bk" w:cs="宋体"/>
      <w:kern w:val="0"/>
      <w:szCs w:val="20"/>
      <w:lang w:val="en-GB" w:eastAsia="en-US"/>
    </w:rPr>
  </w:style>
  <w:style w:type="paragraph" w:customStyle="1" w:styleId="70">
    <w:name w:val="样式 标题 1 + 段前: 0.5 行"/>
    <w:basedOn w:val="2"/>
    <w:qFormat/>
    <w:uiPriority w:val="0"/>
    <w:pPr>
      <w:spacing w:before="156" w:beforeLines="50" w:after="156" w:afterLines="50"/>
      <w:ind w:left="0" w:firstLine="0"/>
      <w:jc w:val="center"/>
    </w:pPr>
    <w:rPr>
      <w:rFonts w:eastAsia="黑体" w:cs="宋体"/>
      <w:szCs w:val="20"/>
    </w:rPr>
  </w:style>
  <w:style w:type="paragraph" w:customStyle="1" w:styleId="71">
    <w:name w:val="前言、引言标题"/>
    <w:next w:val="47"/>
    <w:qFormat/>
    <w:uiPriority w:val="0"/>
    <w:pPr>
      <w:keepNext/>
      <w:pageBreakBefore/>
      <w:shd w:val="clear" w:color="FFFFFF" w:fill="FFFFFF"/>
      <w:spacing w:before="640" w:after="560"/>
      <w:jc w:val="center"/>
      <w:outlineLvl w:val="0"/>
    </w:pPr>
    <w:rPr>
      <w:rFonts w:ascii="黑体" w:hAnsi="Times New Roman" w:eastAsia="黑体" w:cs="Times New Roman"/>
      <w:sz w:val="32"/>
      <w:lang w:val="en-US" w:eastAsia="zh-CN" w:bidi="ar-SA"/>
    </w:rPr>
  </w:style>
  <w:style w:type="paragraph" w:customStyle="1" w:styleId="72">
    <w:name w:val="style11 style13"/>
    <w:basedOn w:val="1"/>
    <w:qFormat/>
    <w:uiPriority w:val="0"/>
    <w:pPr>
      <w:widowControl/>
      <w:spacing w:before="100" w:beforeAutospacing="1" w:after="100" w:afterAutospacing="1"/>
      <w:jc w:val="left"/>
    </w:pPr>
    <w:rPr>
      <w:rFonts w:ascii="宋体" w:hAnsi="宋体" w:cs="宋体"/>
      <w:kern w:val="0"/>
      <w:sz w:val="24"/>
    </w:rPr>
  </w:style>
  <w:style w:type="paragraph" w:customStyle="1" w:styleId="73">
    <w:name w:val="bullet"/>
    <w:basedOn w:val="1"/>
    <w:qFormat/>
    <w:uiPriority w:val="0"/>
    <w:pPr>
      <w:widowControl/>
      <w:spacing w:before="100" w:beforeAutospacing="1" w:after="100" w:afterAutospacing="1"/>
      <w:jc w:val="left"/>
    </w:pPr>
    <w:rPr>
      <w:rFonts w:ascii="宋体" w:hAnsi="宋体" w:cs="宋体"/>
      <w:kern w:val="0"/>
      <w:sz w:val="24"/>
    </w:rPr>
  </w:style>
  <w:style w:type="paragraph" w:customStyle="1" w:styleId="74">
    <w:name w:val="style13"/>
    <w:basedOn w:val="1"/>
    <w:qFormat/>
    <w:uiPriority w:val="0"/>
    <w:pPr>
      <w:widowControl/>
      <w:spacing w:before="100" w:beforeAutospacing="1" w:after="100" w:afterAutospacing="1"/>
      <w:jc w:val="left"/>
    </w:pPr>
    <w:rPr>
      <w:rFonts w:ascii="Arial" w:hAnsi="Arial" w:cs="Arial"/>
      <w:color w:val="336633"/>
      <w:kern w:val="0"/>
      <w:sz w:val="24"/>
    </w:rPr>
  </w:style>
  <w:style w:type="paragraph" w:customStyle="1" w:styleId="75">
    <w:name w:val="table hdg"/>
    <w:next w:val="1"/>
    <w:qFormat/>
    <w:uiPriority w:val="0"/>
    <w:pPr>
      <w:widowControl w:val="0"/>
      <w:spacing w:before="60" w:after="60" w:line="220" w:lineRule="atLeast"/>
      <w:jc w:val="center"/>
    </w:pPr>
    <w:rPr>
      <w:rFonts w:ascii="Arial" w:hAnsi="Arial" w:eastAsia="PMingLiU" w:cs="Times New Roman"/>
      <w:b/>
      <w:lang w:val="en-US" w:eastAsia="en-US" w:bidi="ar-SA"/>
    </w:rPr>
  </w:style>
  <w:style w:type="character" w:customStyle="1" w:styleId="76">
    <w:name w:val="批注文字 字符"/>
    <w:basedOn w:val="26"/>
    <w:link w:val="12"/>
    <w:qFormat/>
    <w:uiPriority w:val="0"/>
    <w:rPr>
      <w:kern w:val="2"/>
      <w:sz w:val="21"/>
      <w:szCs w:val="24"/>
    </w:rPr>
  </w:style>
  <w:style w:type="character" w:customStyle="1" w:styleId="77">
    <w:name w:val="批注主题 字符"/>
    <w:basedOn w:val="76"/>
    <w:link w:val="11"/>
    <w:qFormat/>
    <w:uiPriority w:val="0"/>
    <w:rPr>
      <w:b/>
      <w:bCs/>
      <w:kern w:val="2"/>
      <w:sz w:val="21"/>
      <w:szCs w:val="24"/>
    </w:rPr>
  </w:style>
  <w:style w:type="character" w:customStyle="1" w:styleId="78">
    <w:name w:val="标题 3 字符"/>
    <w:basedOn w:val="26"/>
    <w:link w:val="4"/>
    <w:qFormat/>
    <w:uiPriority w:val="9"/>
    <w:rPr>
      <w:rFonts w:ascii="Arial" w:hAnsi="Arial" w:cs="Arial"/>
      <w:b/>
      <w:bCs/>
      <w:sz w:val="22"/>
      <w:szCs w:val="22"/>
      <w:lang w:eastAsia="en-US"/>
    </w:rPr>
  </w:style>
  <w:style w:type="character" w:customStyle="1" w:styleId="79">
    <w:name w:val="标题 4 字符"/>
    <w:basedOn w:val="26"/>
    <w:link w:val="5"/>
    <w:qFormat/>
    <w:uiPriority w:val="9"/>
    <w:rPr>
      <w:rFonts w:ascii="Arial" w:hAnsi="Arial"/>
      <w:b/>
      <w:bCs/>
      <w:szCs w:val="28"/>
    </w:rPr>
  </w:style>
  <w:style w:type="character" w:customStyle="1" w:styleId="80">
    <w:name w:val="标题 5 字符"/>
    <w:basedOn w:val="26"/>
    <w:link w:val="6"/>
    <w:qFormat/>
    <w:uiPriority w:val="9"/>
    <w:rPr>
      <w:rFonts w:ascii="Arial" w:hAnsi="Arial"/>
      <w:b/>
      <w:bCs/>
      <w:i/>
      <w:iCs/>
      <w:sz w:val="26"/>
      <w:szCs w:val="26"/>
      <w:lang w:eastAsia="en-US"/>
    </w:rPr>
  </w:style>
  <w:style w:type="character" w:customStyle="1" w:styleId="81">
    <w:name w:val="标题 6 字符"/>
    <w:basedOn w:val="26"/>
    <w:link w:val="7"/>
    <w:qFormat/>
    <w:uiPriority w:val="9"/>
    <w:rPr>
      <w:rFonts w:ascii="Arial" w:hAnsi="Arial"/>
      <w:b/>
      <w:bCs/>
      <w:sz w:val="22"/>
      <w:szCs w:val="22"/>
      <w:lang w:eastAsia="en-US"/>
    </w:rPr>
  </w:style>
  <w:style w:type="character" w:customStyle="1" w:styleId="82">
    <w:name w:val="标题 7 字符"/>
    <w:basedOn w:val="26"/>
    <w:link w:val="8"/>
    <w:qFormat/>
    <w:uiPriority w:val="9"/>
    <w:rPr>
      <w:rFonts w:ascii="Arial" w:hAnsi="Arial"/>
      <w:sz w:val="24"/>
      <w:szCs w:val="24"/>
      <w:lang w:eastAsia="en-US"/>
    </w:rPr>
  </w:style>
  <w:style w:type="character" w:customStyle="1" w:styleId="83">
    <w:name w:val="标题 8 字符"/>
    <w:basedOn w:val="26"/>
    <w:link w:val="9"/>
    <w:qFormat/>
    <w:uiPriority w:val="9"/>
    <w:rPr>
      <w:rFonts w:ascii="Arial" w:hAnsi="Arial"/>
      <w:i/>
      <w:iCs/>
      <w:sz w:val="24"/>
      <w:szCs w:val="24"/>
      <w:lang w:eastAsia="en-US"/>
    </w:rPr>
  </w:style>
  <w:style w:type="character" w:customStyle="1" w:styleId="84">
    <w:name w:val="标题 9 字符"/>
    <w:basedOn w:val="26"/>
    <w:link w:val="10"/>
    <w:qFormat/>
    <w:uiPriority w:val="9"/>
    <w:rPr>
      <w:rFonts w:ascii="Arial" w:hAnsi="Arial" w:cs="Arial"/>
      <w:sz w:val="22"/>
      <w:szCs w:val="22"/>
      <w:lang w:eastAsia="en-US"/>
    </w:rPr>
  </w:style>
  <w:style w:type="character" w:customStyle="1" w:styleId="85">
    <w:name w:val="副标题 字符"/>
    <w:basedOn w:val="26"/>
    <w:link w:val="23"/>
    <w:qFormat/>
    <w:uiPriority w:val="0"/>
    <w:rPr>
      <w:rFonts w:ascii="Arial" w:hAnsi="Arial"/>
      <w:b/>
      <w:sz w:val="44"/>
      <w:lang w:eastAsia="en-US"/>
    </w:rPr>
  </w:style>
  <w:style w:type="paragraph" w:customStyle="1" w:styleId="86">
    <w:name w:val="列表段落1"/>
    <w:basedOn w:val="1"/>
    <w:qFormat/>
    <w:uiPriority w:val="34"/>
    <w:pPr>
      <w:ind w:firstLine="420" w:firstLineChars="200"/>
    </w:pPr>
  </w:style>
  <w:style w:type="paragraph" w:customStyle="1" w:styleId="87">
    <w:name w:val="目录标题1"/>
    <w:basedOn w:val="2"/>
    <w:next w:val="1"/>
    <w:unhideWhenUsed/>
    <w:qFormat/>
    <w:uiPriority w:val="39"/>
    <w:pPr>
      <w:widowControl/>
      <w:numPr>
        <w:numId w:val="0"/>
      </w:numPr>
      <w:tabs>
        <w:tab w:val="clear" w:pos="284"/>
      </w:tabs>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paragraph" w:customStyle="1" w:styleId="88">
    <w:name w:val="MessageTable"/>
    <w:basedOn w:val="1"/>
    <w:qFormat/>
    <w:uiPriority w:val="0"/>
    <w:pPr>
      <w:tabs>
        <w:tab w:val="left" w:pos="784"/>
      </w:tabs>
      <w:overflowPunct w:val="0"/>
      <w:autoSpaceDE w:val="0"/>
      <w:autoSpaceDN w:val="0"/>
      <w:adjustRightInd w:val="0"/>
      <w:spacing w:line="240" w:lineRule="exact"/>
      <w:textAlignment w:val="baseline"/>
    </w:pPr>
    <w:rPr>
      <w:rFonts w:ascii="宋体"/>
      <w:kern w:val="0"/>
      <w:sz w:val="16"/>
    </w:rPr>
  </w:style>
  <w:style w:type="paragraph" w:customStyle="1" w:styleId="89">
    <w:name w:val="无间隔1"/>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90">
    <w:name w:val="apple-converted-space"/>
    <w:basedOn w:val="26"/>
    <w:qFormat/>
    <w:uiPriority w:val="0"/>
  </w:style>
  <w:style w:type="paragraph" w:customStyle="1" w:styleId="91">
    <w:name w:val="列出段落1"/>
    <w:basedOn w:val="1"/>
    <w:qFormat/>
    <w:uiPriority w:val="34"/>
    <w:pPr>
      <w:ind w:firstLine="420" w:firstLineChars="200"/>
    </w:pPr>
    <w:rPr>
      <w:rFonts w:asciiTheme="minorHAnsi" w:hAnsiTheme="minorHAnsi" w:eastAsiaTheme="minorEastAsia" w:cstheme="minorBidi"/>
      <w:szCs w:val="22"/>
    </w:rPr>
  </w:style>
  <w:style w:type="table" w:customStyle="1" w:styleId="92">
    <w:name w:val="网格表 1 浅色 - 着色 51"/>
    <w:basedOn w:val="33"/>
    <w:qFormat/>
    <w:uiPriority w:val="46"/>
    <w:rPr>
      <w:rFonts w:asciiTheme="minorHAnsi" w:hAnsiTheme="minorHAnsi" w:eastAsiaTheme="minorEastAsia" w:cstheme="minorBidi"/>
      <w:kern w:val="2"/>
      <w:sz w:val="21"/>
      <w:szCs w:val="22"/>
    </w:rPr>
    <w:tblPr>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Pr>
    <w:tblStylePr w:type="firstRow">
      <w:rPr>
        <w:b/>
        <w:bCs/>
      </w:rPr>
      <w:tcPr>
        <w:tcBorders>
          <w:bottom w:val="single" w:color="92CDDC" w:themeColor="accent5" w:themeTint="99" w:sz="12" w:space="0"/>
        </w:tcBorders>
      </w:tcPr>
    </w:tblStylePr>
    <w:tblStylePr w:type="lastRow">
      <w:rPr>
        <w:b/>
        <w:bCs/>
      </w:rPr>
      <w:tcPr>
        <w:tcBorders>
          <w:top w:val="double" w:color="92CDDC" w:themeColor="accent5" w:themeTint="99" w:sz="2" w:space="0"/>
        </w:tcBorders>
      </w:tcPr>
    </w:tblStylePr>
    <w:tblStylePr w:type="firstCol">
      <w:rPr>
        <w:b/>
        <w:bCs/>
      </w:rPr>
    </w:tblStylePr>
    <w:tblStylePr w:type="lastCol">
      <w:rPr>
        <w:b/>
        <w:bCs/>
      </w:rPr>
    </w:tblStylePr>
  </w:style>
  <w:style w:type="paragraph" w:customStyle="1" w:styleId="93">
    <w:name w:val="日期1"/>
    <w:basedOn w:val="1"/>
    <w:qFormat/>
    <w:uiPriority w:val="7"/>
    <w:pPr>
      <w:widowControl/>
      <w:overflowPunct w:val="0"/>
      <w:autoSpaceDE w:val="0"/>
      <w:autoSpaceDN w:val="0"/>
      <w:adjustRightInd w:val="0"/>
      <w:spacing w:before="5400" w:after="120"/>
      <w:jc w:val="center"/>
      <w:textAlignment w:val="baseline"/>
    </w:pPr>
    <w:rPr>
      <w:b/>
      <w:kern w:val="0"/>
      <w:szCs w:val="20"/>
    </w:rPr>
  </w:style>
  <w:style w:type="character" w:customStyle="1" w:styleId="94">
    <w:name w:val="日期 字符"/>
    <w:basedOn w:val="26"/>
    <w:link w:val="17"/>
    <w:semiHidden/>
    <w:qFormat/>
    <w:uiPriority w:val="0"/>
    <w:rPr>
      <w:kern w:val="2"/>
      <w:sz w:val="21"/>
      <w:szCs w:val="24"/>
    </w:rPr>
  </w:style>
  <w:style w:type="paragraph" w:customStyle="1" w:styleId="95">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jpe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jpe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jpeg"/><Relationship Id="rId73" Type="http://schemas.openxmlformats.org/officeDocument/2006/relationships/image" Target="media/image67.jpe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theme" Target="theme/theme1.xml"/><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jpeg"/><Relationship Id="rId6" Type="http://schemas.openxmlformats.org/officeDocument/2006/relationships/footer" Target="footer2.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pn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png"/><Relationship Id="rId40" Type="http://schemas.openxmlformats.org/officeDocument/2006/relationships/image" Target="media/image34.jpeg"/><Relationship Id="rId4" Type="http://schemas.openxmlformats.org/officeDocument/2006/relationships/header" Target="header2.xml"/><Relationship Id="rId39" Type="http://schemas.openxmlformats.org/officeDocument/2006/relationships/image" Target="media/image33.jpeg"/><Relationship Id="rId38" Type="http://schemas.openxmlformats.org/officeDocument/2006/relationships/image" Target="media/image32.png"/><Relationship Id="rId37" Type="http://schemas.openxmlformats.org/officeDocument/2006/relationships/image" Target="media/image31.jpe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header" Target="header1.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png"/><Relationship Id="rId151" Type="http://schemas.openxmlformats.org/officeDocument/2006/relationships/fontTable" Target="fontTable.xml"/><Relationship Id="rId150" Type="http://schemas.openxmlformats.org/officeDocument/2006/relationships/numbering" Target="numbering.xml"/><Relationship Id="rId15" Type="http://schemas.openxmlformats.org/officeDocument/2006/relationships/image" Target="media/image9.png"/><Relationship Id="rId149" Type="http://schemas.openxmlformats.org/officeDocument/2006/relationships/customXml" Target="../customXml/item1.xml"/><Relationship Id="rId148" Type="http://schemas.openxmlformats.org/officeDocument/2006/relationships/image" Target="media/image140.emf"/><Relationship Id="rId147" Type="http://schemas.openxmlformats.org/officeDocument/2006/relationships/oleObject" Target="embeddings/oleObject2.bin"/><Relationship Id="rId146" Type="http://schemas.openxmlformats.org/officeDocument/2006/relationships/image" Target="media/image139.emf"/><Relationship Id="rId145" Type="http://schemas.openxmlformats.org/officeDocument/2006/relationships/oleObject" Target="embeddings/oleObject1.bin"/><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jpe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jpe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jpe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jpe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Firsttech</Company>
  <Pages>146</Pages>
  <Words>8445</Words>
  <Characters>48140</Characters>
  <Lines>401</Lines>
  <Paragraphs>112</Paragraphs>
  <TotalTime>0</TotalTime>
  <ScaleCrop>false</ScaleCrop>
  <LinksUpToDate>false</LinksUpToDate>
  <CharactersWithSpaces>56473</CharactersWithSpaces>
  <Application>WPS Office_3.9.2.6301_F1E327BC-269C-435d-A152-05C5408002CA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2022-03-19T01:25:00Z</dcterms:created>
  <dc:creator>Jingjing</dc:creator>
  <cp:lastModifiedBy>djw</cp:lastModifiedBy>
  <cp:lastPrinted>2010-07-02T10:22:00Z</cp:lastPrinted>
  <dcterms:modified xsi:type="dcterms:W3CDTF">2022-10-31T10:40:15Z</dcterms:modified>
  <dc:title>Total Cycle Time Management</dc:title>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A4KM35APZ2ZE-22-96</vt:lpwstr>
  </property>
  <property fmtid="{D5CDD505-2E9C-101B-9397-08002B2CF9AE}" pid="3" name="_dlc_DocIdItemGuid">
    <vt:lpwstr>dca5192c-6d02-47f9-b6ce-e7d1e6cc25a5</vt:lpwstr>
  </property>
  <property fmtid="{D5CDD505-2E9C-101B-9397-08002B2CF9AE}" pid="4" name="_dlc_DocIdUrl">
    <vt:lpwstr>http://10.1.104.31/fsc/ProjectLibrary/_layouts/DocIdRedir.aspx?ID=A4KM35APZ2ZE-22-96, A4KM35APZ2ZE-22-96</vt:lpwstr>
  </property>
  <property fmtid="{D5CDD505-2E9C-101B-9397-08002B2CF9AE}" pid="5" name="KSOProductBuildVer">
    <vt:lpwstr>2052-3.9.2.6301</vt:lpwstr>
  </property>
  <property fmtid="{D5CDD505-2E9C-101B-9397-08002B2CF9AE}" pid="6" name="ICV">
    <vt:lpwstr>00734C6D70924A63994AD254C367EB0A</vt:lpwstr>
  </property>
  <property fmtid="{D5CDD505-2E9C-101B-9397-08002B2CF9AE}" pid="7" name="commondata">
    <vt:lpwstr>eyJoZGlkIjoiMDI1NGVmOGUxMWEzMDYyMGZhMmZjZmNmNzM3ZTAxZDYifQ==</vt:lpwstr>
  </property>
</Properties>
</file>